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05D2" w14:textId="77777777" w:rsidR="00B2083C" w:rsidRDefault="00B2083C" w:rsidP="004F436E"/>
    <w:p w14:paraId="2B84DAB4" w14:textId="685A1F0C" w:rsidR="004F436E" w:rsidRDefault="003249AD" w:rsidP="004F436E">
      <w:r>
        <w:t xml:space="preserve">Complete the chart below </w:t>
      </w:r>
      <w:r w:rsidR="00931745">
        <w:t xml:space="preserve">for each department </w:t>
      </w:r>
      <w:r w:rsidR="00C573BF">
        <w:t xml:space="preserve">stating any potential hazards associated with COVID-19. </w:t>
      </w:r>
      <w:r w:rsidR="00325380">
        <w:t>Assess each hazard using the risk matrix on page 2</w:t>
      </w:r>
      <w:r w:rsidR="00CD5520">
        <w:t xml:space="preserve">. After hazards have been identified and assessed, </w:t>
      </w:r>
      <w:r w:rsidR="00211203">
        <w:t>enter controls</w:t>
      </w:r>
      <w:r w:rsidR="002A2E46">
        <w:t xml:space="preserve"> / corrective action to reduce or eliminate the hazard</w:t>
      </w:r>
      <w:r w:rsidR="00C018D0">
        <w:t xml:space="preserve">. </w:t>
      </w:r>
      <w:r w:rsidR="00DF7064">
        <w:t>Seek input from employees and /</w:t>
      </w:r>
      <w:r w:rsidR="00DD2472">
        <w:t xml:space="preserve"> </w:t>
      </w:r>
      <w:r w:rsidR="00DF7064">
        <w:t xml:space="preserve">or the Health &amp; Safety Committee / </w:t>
      </w:r>
      <w:r w:rsidR="00DD2472">
        <w:t xml:space="preserve">Worker </w:t>
      </w:r>
      <w:r w:rsidR="00DF7064">
        <w:t>Re</w:t>
      </w:r>
      <w:r w:rsidR="00DD2472">
        <w:t>presentative</w:t>
      </w:r>
      <w:r w:rsidR="00480FE7">
        <w:t xml:space="preserve">. </w:t>
      </w:r>
    </w:p>
    <w:p w14:paraId="18DE1A01" w14:textId="1B9869E3" w:rsidR="004F57FA" w:rsidRDefault="004F57FA" w:rsidP="004F436E"/>
    <w:tbl>
      <w:tblPr>
        <w:tblpPr w:leftFromText="180" w:rightFromText="180" w:vertAnchor="page" w:horzAnchor="margin" w:tblpY="3376"/>
        <w:tblW w:w="13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4453"/>
        <w:gridCol w:w="2340"/>
        <w:gridCol w:w="4760"/>
      </w:tblGrid>
      <w:tr w:rsidR="000A481F" w14:paraId="5E88F9ED" w14:textId="77777777" w:rsidTr="00517C06">
        <w:trPr>
          <w:trHeight w:val="52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2F3A" w14:textId="77777777" w:rsidR="000A481F" w:rsidRDefault="000A481F" w:rsidP="00517C0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Department</w:t>
            </w:r>
          </w:p>
        </w:tc>
        <w:tc>
          <w:tcPr>
            <w:tcW w:w="4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A89F" w14:textId="77777777" w:rsidR="000A481F" w:rsidRDefault="000A481F" w:rsidP="00517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2FA" w14:textId="77777777" w:rsidR="000A481F" w:rsidRDefault="000A481F" w:rsidP="00517C06">
            <w:pPr>
              <w:ind w:left="91" w:righ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Risk Assessment </w:t>
            </w:r>
            <w:r w:rsidRPr="00846B53">
              <w:t xml:space="preserve">(Use risk matrix on </w:t>
            </w:r>
            <w:r>
              <w:t>page</w:t>
            </w:r>
            <w:r w:rsidRPr="00846B53">
              <w:t xml:space="preserve"> 2)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73EB" w14:textId="77777777" w:rsidR="000A481F" w:rsidRDefault="000A481F" w:rsidP="00517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Controls / Corrective Action</w:t>
            </w:r>
          </w:p>
        </w:tc>
      </w:tr>
      <w:tr w:rsidR="000A481F" w14:paraId="02037EF0" w14:textId="77777777" w:rsidTr="00517C06">
        <w:trPr>
          <w:trHeight w:val="443"/>
        </w:trPr>
        <w:tc>
          <w:tcPr>
            <w:tcW w:w="14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E72B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Technicians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2FF1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 w:rsidRPr="00907A85">
              <w:rPr>
                <w:color w:val="808080" w:themeColor="background1" w:themeShade="80"/>
              </w:rPr>
              <w:t>E.G. Contact with customers, Service Advisors, and other staff</w:t>
            </w:r>
            <w:r>
              <w:rPr>
                <w:color w:val="808080" w:themeColor="background1" w:themeShade="80"/>
              </w:rPr>
              <w:t xml:space="preserve">. </w:t>
            </w:r>
          </w:p>
          <w:p w14:paraId="0EB109CB" w14:textId="77777777" w:rsidR="000A481F" w:rsidRDefault="000A481F" w:rsidP="00517C06"/>
          <w:p w14:paraId="38D17109" w14:textId="77777777" w:rsidR="000A481F" w:rsidRDefault="000A481F" w:rsidP="00517C06"/>
          <w:p w14:paraId="55EA3A43" w14:textId="77777777" w:rsidR="000A481F" w:rsidRDefault="000A481F" w:rsidP="00517C0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DEF" w14:textId="77777777" w:rsidR="000A481F" w:rsidRDefault="000A481F" w:rsidP="00517C06">
            <w:pPr>
              <w:ind w:left="91" w:right="90"/>
            </w:pPr>
            <w:r w:rsidRPr="00BC4C30">
              <w:rPr>
                <w:color w:val="808080" w:themeColor="background1" w:themeShade="80"/>
              </w:rPr>
              <w:t>E.G. High Risk (extremely harmful / unlikely)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4B64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 w:rsidRPr="00907A85">
              <w:rPr>
                <w:color w:val="808080" w:themeColor="background1" w:themeShade="80"/>
              </w:rPr>
              <w:t xml:space="preserve">E.G. Maintain a six-foot distance </w:t>
            </w:r>
          </w:p>
          <w:p w14:paraId="2BA9EC55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 w:rsidRPr="00907A85">
              <w:rPr>
                <w:color w:val="808080" w:themeColor="background1" w:themeShade="80"/>
              </w:rPr>
              <w:t>Prohibit contact with customers (all contact through Service Advisors only)</w:t>
            </w:r>
          </w:p>
          <w:p w14:paraId="30DC4AC7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 w:rsidRPr="00907A85">
              <w:rPr>
                <w:color w:val="808080" w:themeColor="background1" w:themeShade="80"/>
              </w:rPr>
              <w:t>Frequent hand washing</w:t>
            </w:r>
          </w:p>
          <w:p w14:paraId="0E2D7C3A" w14:textId="77777777" w:rsidR="000A481F" w:rsidRDefault="000A481F" w:rsidP="00517C06">
            <w:r w:rsidRPr="00907A85">
              <w:rPr>
                <w:color w:val="808080" w:themeColor="background1" w:themeShade="80"/>
              </w:rPr>
              <w:t>Stay at home if feeling sick</w:t>
            </w:r>
          </w:p>
        </w:tc>
      </w:tr>
      <w:tr w:rsidR="000A481F" w14:paraId="46254202" w14:textId="77777777" w:rsidTr="00517C06">
        <w:trPr>
          <w:trHeight w:val="442"/>
        </w:trPr>
        <w:tc>
          <w:tcPr>
            <w:tcW w:w="147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63B3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B1CE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Driving Customer vehicles (in and out of shop) road tests etc.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C44" w14:textId="77777777" w:rsidR="000A481F" w:rsidRPr="00BC4C30" w:rsidRDefault="000A481F" w:rsidP="00517C06">
            <w:pPr>
              <w:ind w:left="91" w:right="90"/>
              <w:rPr>
                <w:color w:val="808080" w:themeColor="background1" w:themeShade="80"/>
              </w:rPr>
            </w:pPr>
            <w:r w:rsidRPr="00BC4C30">
              <w:rPr>
                <w:color w:val="808080" w:themeColor="background1" w:themeShade="80"/>
              </w:rPr>
              <w:t>High Risk (extremely harmful / unlikely)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8424" w14:textId="4BD71499" w:rsidR="000A481F" w:rsidRDefault="000A481F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Plastic all seats in vehicles prior to driving</w:t>
            </w:r>
          </w:p>
          <w:p w14:paraId="577D2115" w14:textId="153DFEE9" w:rsidR="000A481F" w:rsidRDefault="000A481F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Wipe down steering wheel, gear stick, door handles with sanitizing wipes</w:t>
            </w:r>
          </w:p>
          <w:p w14:paraId="766B11D2" w14:textId="5CBC8BFF" w:rsidR="000A481F" w:rsidRDefault="00E03476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</w:t>
            </w:r>
            <w:r w:rsidR="000A481F">
              <w:rPr>
                <w:color w:val="808080" w:themeColor="background1" w:themeShade="80"/>
              </w:rPr>
              <w:t>ear gloves</w:t>
            </w:r>
          </w:p>
          <w:p w14:paraId="04979469" w14:textId="0CE2329E" w:rsidR="000A481F" w:rsidRPr="00907A85" w:rsidRDefault="000A481F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Drive with window down to provide fresh air</w:t>
            </w:r>
          </w:p>
        </w:tc>
      </w:tr>
      <w:tr w:rsidR="000A481F" w14:paraId="1491606F" w14:textId="77777777" w:rsidTr="00517C06">
        <w:trPr>
          <w:trHeight w:val="442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139B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E2B9" w14:textId="77777777" w:rsidR="000A481F" w:rsidRPr="00907A85" w:rsidRDefault="000A481F" w:rsidP="00517C0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Sharing common tools and equipment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A3" w14:textId="77777777" w:rsidR="000A481F" w:rsidRPr="00BC4C30" w:rsidRDefault="000A481F" w:rsidP="00517C06">
            <w:pPr>
              <w:ind w:left="91" w:right="90"/>
              <w:rPr>
                <w:color w:val="808080" w:themeColor="background1" w:themeShade="80"/>
              </w:rPr>
            </w:pPr>
            <w:r w:rsidRPr="00BC4C30">
              <w:rPr>
                <w:color w:val="808080" w:themeColor="background1" w:themeShade="80"/>
              </w:rPr>
              <w:t>High Risk (extremely harmful / unlikely)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F35C" w14:textId="4753D30B" w:rsidR="000A481F" w:rsidRDefault="000A481F" w:rsidP="00517C06">
            <w:pPr>
              <w:rPr>
                <w:color w:val="808080" w:themeColor="background1" w:themeShade="80"/>
              </w:rPr>
            </w:pPr>
            <w:bookmarkStart w:id="0" w:name="_GoBack"/>
            <w:bookmarkEnd w:id="0"/>
            <w:r>
              <w:rPr>
                <w:color w:val="808080" w:themeColor="background1" w:themeShade="80"/>
              </w:rPr>
              <w:t xml:space="preserve">Wipe down all tools before and after use with sanitizing wipes. </w:t>
            </w:r>
          </w:p>
          <w:p w14:paraId="6179B13D" w14:textId="77777777" w:rsidR="000A481F" w:rsidRPr="00B10A97" w:rsidRDefault="000A481F" w:rsidP="00517C06">
            <w:pPr>
              <w:rPr>
                <w:color w:val="808080" w:themeColor="background1" w:themeShade="80"/>
              </w:rPr>
            </w:pPr>
          </w:p>
        </w:tc>
      </w:tr>
      <w:tr w:rsidR="000A481F" w14:paraId="6D51DAB3" w14:textId="77777777" w:rsidTr="00517C06">
        <w:trPr>
          <w:trHeight w:val="429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727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 xml:space="preserve">Service Advisors 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8D0" w14:textId="77777777" w:rsidR="000A481F" w:rsidRDefault="000A481F" w:rsidP="00517C0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5DD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1442" w14:textId="77777777" w:rsidR="000A481F" w:rsidRDefault="000A481F" w:rsidP="00517C06"/>
        </w:tc>
      </w:tr>
      <w:tr w:rsidR="000A481F" w14:paraId="666D1C38" w14:textId="77777777" w:rsidTr="00517C06">
        <w:trPr>
          <w:trHeight w:val="452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041A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Parts</w:t>
            </w:r>
          </w:p>
        </w:tc>
        <w:tc>
          <w:tcPr>
            <w:tcW w:w="4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5C0C" w14:textId="77777777" w:rsidR="000A481F" w:rsidRDefault="000A481F" w:rsidP="00517C0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2EA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9A96" w14:textId="77777777" w:rsidR="000A481F" w:rsidRDefault="000A481F" w:rsidP="00517C06"/>
        </w:tc>
      </w:tr>
      <w:tr w:rsidR="000A481F" w14:paraId="65E8F484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853C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Office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100E" w14:textId="77777777" w:rsidR="000A481F" w:rsidRDefault="000A481F" w:rsidP="00517C06"/>
        </w:tc>
        <w:tc>
          <w:tcPr>
            <w:tcW w:w="2340" w:type="dxa"/>
          </w:tcPr>
          <w:p w14:paraId="6BC8F14E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36CC" w14:textId="77777777" w:rsidR="000A481F" w:rsidRDefault="000A481F" w:rsidP="00517C06"/>
        </w:tc>
      </w:tr>
      <w:tr w:rsidR="000A481F" w14:paraId="6D53DFBA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65F0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Sales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76F0" w14:textId="77777777" w:rsidR="000A481F" w:rsidRDefault="000A481F" w:rsidP="00517C06"/>
        </w:tc>
        <w:tc>
          <w:tcPr>
            <w:tcW w:w="2340" w:type="dxa"/>
          </w:tcPr>
          <w:p w14:paraId="4B87AB5B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978E" w14:textId="77777777" w:rsidR="000A481F" w:rsidRDefault="000A481F" w:rsidP="00517C06"/>
        </w:tc>
      </w:tr>
      <w:tr w:rsidR="000A481F" w14:paraId="32E0E8F4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C4CD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Front end staff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CB69" w14:textId="77777777" w:rsidR="000A481F" w:rsidRDefault="000A481F" w:rsidP="00517C06"/>
        </w:tc>
        <w:tc>
          <w:tcPr>
            <w:tcW w:w="2340" w:type="dxa"/>
          </w:tcPr>
          <w:p w14:paraId="50B433F1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7241" w14:textId="77777777" w:rsidR="000A481F" w:rsidRDefault="000A481F" w:rsidP="00517C06"/>
        </w:tc>
      </w:tr>
      <w:tr w:rsidR="000A481F" w14:paraId="0780DAC6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B19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Detail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12B4" w14:textId="77777777" w:rsidR="000A481F" w:rsidRDefault="000A481F" w:rsidP="00517C06"/>
        </w:tc>
        <w:tc>
          <w:tcPr>
            <w:tcW w:w="2340" w:type="dxa"/>
          </w:tcPr>
          <w:p w14:paraId="09D670B7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D07C" w14:textId="77777777" w:rsidR="000A481F" w:rsidRDefault="000A481F" w:rsidP="00517C06"/>
        </w:tc>
      </w:tr>
      <w:tr w:rsidR="000A481F" w14:paraId="7306986B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9A79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t>Shuttle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FBCC" w14:textId="77777777" w:rsidR="000A481F" w:rsidRDefault="000A481F" w:rsidP="00517C06"/>
        </w:tc>
        <w:tc>
          <w:tcPr>
            <w:tcW w:w="2340" w:type="dxa"/>
          </w:tcPr>
          <w:p w14:paraId="49AFA8BC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163A" w14:textId="77777777" w:rsidR="000A481F" w:rsidRDefault="000A481F" w:rsidP="00517C06"/>
        </w:tc>
      </w:tr>
      <w:tr w:rsidR="000A481F" w14:paraId="798FE95B" w14:textId="77777777" w:rsidTr="0051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9B2" w14:textId="77777777" w:rsidR="000A481F" w:rsidRPr="00266B80" w:rsidRDefault="000A481F" w:rsidP="00517C06">
            <w:pPr>
              <w:rPr>
                <w:color w:val="808080" w:themeColor="background1" w:themeShade="80"/>
              </w:rPr>
            </w:pPr>
            <w:r w:rsidRPr="00266B80">
              <w:rPr>
                <w:color w:val="808080" w:themeColor="background1" w:themeShade="80"/>
              </w:rPr>
              <w:lastRenderedPageBreak/>
              <w:t>Other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6FFF" w14:textId="77777777" w:rsidR="000A481F" w:rsidRDefault="000A481F" w:rsidP="00517C06"/>
        </w:tc>
        <w:tc>
          <w:tcPr>
            <w:tcW w:w="2340" w:type="dxa"/>
          </w:tcPr>
          <w:p w14:paraId="7B937DC6" w14:textId="77777777" w:rsidR="000A481F" w:rsidRDefault="000A481F" w:rsidP="00517C06">
            <w:pPr>
              <w:ind w:left="91" w:right="90"/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0399" w14:textId="77777777" w:rsidR="000A481F" w:rsidRDefault="000A481F" w:rsidP="00517C06"/>
        </w:tc>
      </w:tr>
    </w:tbl>
    <w:p w14:paraId="4122F4EB" w14:textId="77777777" w:rsidR="004F57FA" w:rsidRDefault="004F57FA" w:rsidP="004F436E"/>
    <w:p w14:paraId="43CBA0D8" w14:textId="1A2024E8" w:rsidR="00EC66D5" w:rsidRDefault="00E602BC" w:rsidP="004F436E">
      <w:r>
        <w:rPr>
          <w:rFonts w:ascii="Open Sans" w:hAnsi="Open Sans" w:cs="Open Sans"/>
          <w:sz w:val="20"/>
        </w:rPr>
        <w:t xml:space="preserve">List COVID-19 related jobs/tasks performed at your organization and the </w:t>
      </w:r>
      <w:r w:rsidR="00295232">
        <w:rPr>
          <w:rFonts w:ascii="Open Sans" w:hAnsi="Open Sans" w:cs="Open Sans"/>
          <w:sz w:val="20"/>
        </w:rPr>
        <w:t>hazards</w:t>
      </w:r>
      <w:r>
        <w:rPr>
          <w:rFonts w:ascii="Open Sans" w:hAnsi="Open Sans" w:cs="Open Sans"/>
          <w:sz w:val="20"/>
        </w:rPr>
        <w:t xml:space="preserve"> associated with each one. Rank each </w:t>
      </w:r>
      <w:r w:rsidR="00295232">
        <w:rPr>
          <w:rFonts w:ascii="Open Sans" w:hAnsi="Open Sans" w:cs="Open Sans"/>
          <w:sz w:val="20"/>
        </w:rPr>
        <w:t>hazard</w:t>
      </w:r>
      <w:r>
        <w:rPr>
          <w:rFonts w:ascii="Open Sans" w:hAnsi="Open Sans" w:cs="Open Sans"/>
          <w:sz w:val="20"/>
        </w:rPr>
        <w:t xml:space="preserve"> identified using the Risk Matrix based on the potential </w:t>
      </w:r>
      <w:r>
        <w:rPr>
          <w:rFonts w:ascii="Open Sans" w:hAnsi="Open Sans" w:cs="Open Sans"/>
          <w:i/>
          <w:sz w:val="20"/>
        </w:rPr>
        <w:t>Likelihood</w:t>
      </w:r>
      <w:r>
        <w:rPr>
          <w:rFonts w:ascii="Open Sans" w:hAnsi="Open Sans" w:cs="Open Sans"/>
          <w:sz w:val="20"/>
        </w:rPr>
        <w:t xml:space="preserve"> </w:t>
      </w:r>
      <w:r w:rsidR="001B5211">
        <w:rPr>
          <w:rFonts w:ascii="Open Sans" w:hAnsi="Open Sans" w:cs="Open Sans"/>
          <w:sz w:val="20"/>
        </w:rPr>
        <w:t xml:space="preserve">and </w:t>
      </w:r>
      <w:r w:rsidR="001B5211">
        <w:rPr>
          <w:rFonts w:ascii="Open Sans" w:hAnsi="Open Sans" w:cs="Open Sans"/>
          <w:i/>
          <w:sz w:val="20"/>
        </w:rPr>
        <w:t>Consequences</w:t>
      </w:r>
      <w:r w:rsidR="001B5211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of the incident</w:t>
      </w:r>
      <w:r w:rsidR="00295232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occurring</w:t>
      </w:r>
      <w:r w:rsidR="005C38E4">
        <w:rPr>
          <w:rFonts w:ascii="Open Sans" w:hAnsi="Open Sans" w:cs="Open Sans"/>
          <w:sz w:val="20"/>
        </w:rPr>
        <w:t>. Line up the</w:t>
      </w:r>
      <w:r w:rsidR="00B052E0">
        <w:rPr>
          <w:rFonts w:ascii="Open Sans" w:hAnsi="Open Sans" w:cs="Open Sans"/>
          <w:sz w:val="20"/>
        </w:rPr>
        <w:t xml:space="preserve"> </w:t>
      </w:r>
      <w:r w:rsidR="00BA5B7F">
        <w:rPr>
          <w:rFonts w:ascii="Open Sans" w:hAnsi="Open Sans" w:cs="Open Sans"/>
          <w:sz w:val="20"/>
        </w:rPr>
        <w:t xml:space="preserve">two </w:t>
      </w:r>
      <w:r w:rsidR="00F553D0">
        <w:rPr>
          <w:rFonts w:ascii="Open Sans" w:hAnsi="Open Sans" w:cs="Open Sans"/>
          <w:sz w:val="20"/>
        </w:rPr>
        <w:t>ranking</w:t>
      </w:r>
      <w:r w:rsidR="00073DBC">
        <w:rPr>
          <w:rFonts w:ascii="Open Sans" w:hAnsi="Open Sans" w:cs="Open Sans"/>
          <w:sz w:val="20"/>
        </w:rPr>
        <w:t>s</w:t>
      </w:r>
      <w:r w:rsidR="00F553D0">
        <w:rPr>
          <w:rFonts w:ascii="Open Sans" w:hAnsi="Open Sans" w:cs="Open Sans"/>
          <w:sz w:val="20"/>
        </w:rPr>
        <w:t xml:space="preserve"> to </w:t>
      </w:r>
      <w:r w:rsidR="00103803">
        <w:rPr>
          <w:rFonts w:ascii="Open Sans" w:hAnsi="Open Sans" w:cs="Open Sans"/>
          <w:sz w:val="20"/>
        </w:rPr>
        <w:t>determine</w:t>
      </w:r>
      <w:r w:rsidR="005901CB">
        <w:rPr>
          <w:rFonts w:ascii="Open Sans" w:hAnsi="Open Sans" w:cs="Open Sans"/>
          <w:sz w:val="20"/>
        </w:rPr>
        <w:t xml:space="preserve"> the risk</w:t>
      </w:r>
      <w:r w:rsidR="007E692C">
        <w:rPr>
          <w:rFonts w:ascii="Open Sans" w:hAnsi="Open Sans" w:cs="Open Sans"/>
          <w:sz w:val="20"/>
        </w:rPr>
        <w:t xml:space="preserve"> (minimal, low, medium, high, extreme)</w:t>
      </w:r>
      <w:r w:rsidR="00DC507B">
        <w:rPr>
          <w:rFonts w:ascii="Open Sans" w:hAnsi="Open Sans" w:cs="Open Sans"/>
          <w:sz w:val="20"/>
        </w:rPr>
        <w:t xml:space="preserve">. Contact your S2SA Advisor for </w:t>
      </w:r>
      <w:r w:rsidR="00206DDD">
        <w:rPr>
          <w:rFonts w:ascii="Open Sans" w:hAnsi="Open Sans" w:cs="Open Sans"/>
          <w:sz w:val="20"/>
        </w:rPr>
        <w:t xml:space="preserve">assistance if required. </w:t>
      </w:r>
    </w:p>
    <w:p w14:paraId="790C1DB3" w14:textId="77777777" w:rsidR="003C665C" w:rsidRDefault="003C665C" w:rsidP="004F436E"/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575"/>
        <w:gridCol w:w="1929"/>
        <w:gridCol w:w="2441"/>
        <w:gridCol w:w="2340"/>
        <w:gridCol w:w="2379"/>
      </w:tblGrid>
      <w:tr w:rsidR="003863CB" w:rsidRPr="00386F2A" w14:paraId="16AC66FB" w14:textId="77777777" w:rsidTr="00145C04">
        <w:trPr>
          <w:trHeight w:val="852"/>
          <w:jc w:val="center"/>
        </w:trPr>
        <w:tc>
          <w:tcPr>
            <w:tcW w:w="575" w:type="dxa"/>
            <w:vMerge w:val="restart"/>
            <w:shd w:val="clear" w:color="auto" w:fill="4D9CAD"/>
            <w:textDirection w:val="btLr"/>
          </w:tcPr>
          <w:p w14:paraId="5A3ECD2E" w14:textId="77777777" w:rsidR="003863CB" w:rsidRPr="00C0365B" w:rsidRDefault="003863CB" w:rsidP="00AE6E75">
            <w:pPr>
              <w:ind w:left="113" w:right="113"/>
              <w:jc w:val="center"/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</w:pPr>
            <w:r w:rsidRPr="00C0365B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36524437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Likely</w:t>
            </w:r>
          </w:p>
        </w:tc>
        <w:tc>
          <w:tcPr>
            <w:tcW w:w="2441" w:type="dxa"/>
            <w:shd w:val="clear" w:color="auto" w:fill="FFFF00"/>
            <w:vAlign w:val="center"/>
          </w:tcPr>
          <w:p w14:paraId="0D0FB80B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Medium</w:t>
            </w:r>
          </w:p>
          <w:p w14:paraId="2F142B1B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40" w:type="dxa"/>
            <w:shd w:val="clear" w:color="auto" w:fill="FF0000"/>
            <w:vAlign w:val="center"/>
          </w:tcPr>
          <w:p w14:paraId="33C66B9F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High</w:t>
            </w:r>
          </w:p>
          <w:p w14:paraId="5E1B912B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79" w:type="dxa"/>
            <w:shd w:val="clear" w:color="auto" w:fill="FF0000"/>
            <w:vAlign w:val="center"/>
          </w:tcPr>
          <w:p w14:paraId="629D19BA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Extreme</w:t>
            </w:r>
          </w:p>
          <w:p w14:paraId="3FF0DF1E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</w:tr>
      <w:tr w:rsidR="003863CB" w:rsidRPr="00386F2A" w14:paraId="6BC937A1" w14:textId="77777777" w:rsidTr="00145C04">
        <w:trPr>
          <w:trHeight w:val="852"/>
          <w:jc w:val="center"/>
        </w:trPr>
        <w:tc>
          <w:tcPr>
            <w:tcW w:w="575" w:type="dxa"/>
            <w:vMerge/>
            <w:shd w:val="clear" w:color="auto" w:fill="4D9CAD"/>
          </w:tcPr>
          <w:p w14:paraId="6EF75FEE" w14:textId="77777777" w:rsidR="003863CB" w:rsidRPr="00386F2A" w:rsidRDefault="003863CB" w:rsidP="00AE6E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232828DF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Unlikely</w:t>
            </w:r>
          </w:p>
        </w:tc>
        <w:tc>
          <w:tcPr>
            <w:tcW w:w="2441" w:type="dxa"/>
            <w:shd w:val="clear" w:color="auto" w:fill="00B050"/>
            <w:vAlign w:val="center"/>
          </w:tcPr>
          <w:p w14:paraId="56B4ACC8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Low</w:t>
            </w:r>
          </w:p>
          <w:p w14:paraId="6C555037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40" w:type="dxa"/>
            <w:shd w:val="clear" w:color="auto" w:fill="FFFF00"/>
            <w:vAlign w:val="center"/>
          </w:tcPr>
          <w:p w14:paraId="1FF34CD6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Medium</w:t>
            </w:r>
          </w:p>
          <w:p w14:paraId="53D77526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79" w:type="dxa"/>
            <w:shd w:val="clear" w:color="auto" w:fill="FF0000"/>
            <w:vAlign w:val="center"/>
          </w:tcPr>
          <w:p w14:paraId="0BB6109E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High</w:t>
            </w:r>
          </w:p>
          <w:p w14:paraId="62A840C2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</w:tr>
      <w:tr w:rsidR="003863CB" w:rsidRPr="00386F2A" w14:paraId="75F8A0A7" w14:textId="77777777" w:rsidTr="00145C04">
        <w:trPr>
          <w:trHeight w:val="852"/>
          <w:jc w:val="center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4D9CAD"/>
          </w:tcPr>
          <w:p w14:paraId="2167FD92" w14:textId="77777777" w:rsidR="003863CB" w:rsidRPr="00386F2A" w:rsidRDefault="003863CB" w:rsidP="00AE6E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2D779B0A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Highly</w:t>
            </w:r>
          </w:p>
          <w:p w14:paraId="60838FAB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Unlikely</w:t>
            </w:r>
          </w:p>
        </w:tc>
        <w:tc>
          <w:tcPr>
            <w:tcW w:w="2441" w:type="dxa"/>
            <w:shd w:val="clear" w:color="auto" w:fill="00B050"/>
            <w:vAlign w:val="center"/>
          </w:tcPr>
          <w:p w14:paraId="322B8670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Minimal</w:t>
            </w:r>
          </w:p>
          <w:p w14:paraId="4AD13F11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586D5AD9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Low</w:t>
            </w:r>
          </w:p>
          <w:p w14:paraId="76431158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  <w:tc>
          <w:tcPr>
            <w:tcW w:w="2379" w:type="dxa"/>
            <w:shd w:val="clear" w:color="auto" w:fill="FFFF00"/>
            <w:vAlign w:val="center"/>
          </w:tcPr>
          <w:p w14:paraId="05FD46FF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Medium</w:t>
            </w:r>
          </w:p>
          <w:p w14:paraId="60995903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Risk</w:t>
            </w:r>
          </w:p>
        </w:tc>
      </w:tr>
      <w:tr w:rsidR="003863CB" w:rsidRPr="00386F2A" w14:paraId="3F3DBC7A" w14:textId="77777777" w:rsidTr="00145C04">
        <w:trPr>
          <w:trHeight w:val="852"/>
          <w:jc w:val="center"/>
        </w:trPr>
        <w:tc>
          <w:tcPr>
            <w:tcW w:w="575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5E381B54" w14:textId="77777777" w:rsidR="003863CB" w:rsidRPr="00386F2A" w:rsidRDefault="003863CB" w:rsidP="00AE6E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left w:val="nil"/>
            </w:tcBorders>
            <w:vAlign w:val="center"/>
          </w:tcPr>
          <w:p w14:paraId="297D5EAD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A5E1AC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Slightly</w:t>
            </w:r>
          </w:p>
          <w:p w14:paraId="7BCF609E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Harmful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DBA8522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Harmful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7924D61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Extremely</w:t>
            </w:r>
          </w:p>
          <w:p w14:paraId="22AF6EE3" w14:textId="77777777" w:rsidR="003863CB" w:rsidRPr="00A16CB8" w:rsidRDefault="003863CB" w:rsidP="00AE6E75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A16CB8">
              <w:rPr>
                <w:rFonts w:ascii="Open Sans" w:hAnsi="Open Sans" w:cs="Open Sans"/>
                <w:b/>
                <w:szCs w:val="24"/>
              </w:rPr>
              <w:t>Harmful</w:t>
            </w:r>
          </w:p>
        </w:tc>
      </w:tr>
      <w:tr w:rsidR="003863CB" w:rsidRPr="00386F2A" w14:paraId="672E7D09" w14:textId="77777777" w:rsidTr="00145C04">
        <w:trPr>
          <w:trHeight w:val="508"/>
          <w:jc w:val="center"/>
        </w:trPr>
        <w:tc>
          <w:tcPr>
            <w:tcW w:w="575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46F22" w14:textId="77777777" w:rsidR="003863CB" w:rsidRPr="00386F2A" w:rsidRDefault="003863CB" w:rsidP="00AE6E75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</w:tcBorders>
          </w:tcPr>
          <w:p w14:paraId="13D84AE3" w14:textId="77777777" w:rsidR="003863CB" w:rsidRPr="00386F2A" w:rsidRDefault="003863CB" w:rsidP="00AE6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shd w:val="clear" w:color="auto" w:fill="4D9CAD"/>
            <w:vAlign w:val="center"/>
          </w:tcPr>
          <w:p w14:paraId="6BBDB0A4" w14:textId="77777777" w:rsidR="003863CB" w:rsidRPr="00C0365B" w:rsidRDefault="003863CB" w:rsidP="00AE6E75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C0365B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3863CB" w:rsidRPr="00386F2A" w14:paraId="261E529E" w14:textId="77777777" w:rsidTr="00145C04">
        <w:trPr>
          <w:trHeight w:val="365"/>
          <w:jc w:val="center"/>
        </w:trPr>
        <w:tc>
          <w:tcPr>
            <w:tcW w:w="96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7D7FAD0A" w14:textId="77777777" w:rsidR="003863CB" w:rsidRPr="00386F2A" w:rsidRDefault="003863CB" w:rsidP="00AE6E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3CB" w:rsidRPr="00386F2A" w14:paraId="6013F5F8" w14:textId="77777777" w:rsidTr="00145C04">
        <w:trPr>
          <w:trHeight w:val="475"/>
          <w:jc w:val="center"/>
        </w:trPr>
        <w:tc>
          <w:tcPr>
            <w:tcW w:w="9664" w:type="dxa"/>
            <w:gridSpan w:val="5"/>
            <w:shd w:val="clear" w:color="auto" w:fill="4D9CAD"/>
            <w:vAlign w:val="center"/>
          </w:tcPr>
          <w:p w14:paraId="74544625" w14:textId="77777777" w:rsidR="003863CB" w:rsidRPr="00C0365B" w:rsidRDefault="003863CB" w:rsidP="00AE6E75">
            <w:pPr>
              <w:jc w:val="center"/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</w:pPr>
            <w:r w:rsidRPr="00C0365B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3863CB" w:rsidRPr="00386F2A" w14:paraId="6478DB86" w14:textId="77777777" w:rsidTr="00145C04">
        <w:trPr>
          <w:trHeight w:val="365"/>
          <w:jc w:val="center"/>
        </w:trPr>
        <w:tc>
          <w:tcPr>
            <w:tcW w:w="9664" w:type="dxa"/>
            <w:gridSpan w:val="5"/>
            <w:shd w:val="clear" w:color="auto" w:fill="auto"/>
          </w:tcPr>
          <w:p w14:paraId="78D02719" w14:textId="77777777" w:rsidR="003863CB" w:rsidRPr="00A16CB8" w:rsidRDefault="003863CB" w:rsidP="00AE6E7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A16CB8">
              <w:rPr>
                <w:rFonts w:ascii="Open Sans" w:hAnsi="Open Sans" w:cs="Open Sans"/>
                <w:b/>
                <w:sz w:val="20"/>
                <w:szCs w:val="24"/>
              </w:rPr>
              <w:t xml:space="preserve">Extreme - </w:t>
            </w:r>
            <w:r w:rsidRPr="00A16CB8">
              <w:rPr>
                <w:rFonts w:ascii="Open Sans" w:hAnsi="Open Sans" w:cs="Open Sans"/>
                <w:sz w:val="20"/>
                <w:szCs w:val="24"/>
              </w:rPr>
              <w:t>Unacceptable, take urgent action to eliminate or minimize risk</w:t>
            </w:r>
          </w:p>
        </w:tc>
      </w:tr>
      <w:tr w:rsidR="003863CB" w:rsidRPr="00386F2A" w14:paraId="5B09A878" w14:textId="77777777" w:rsidTr="00145C04">
        <w:trPr>
          <w:trHeight w:val="365"/>
          <w:jc w:val="center"/>
        </w:trPr>
        <w:tc>
          <w:tcPr>
            <w:tcW w:w="9664" w:type="dxa"/>
            <w:gridSpan w:val="5"/>
            <w:shd w:val="clear" w:color="auto" w:fill="auto"/>
          </w:tcPr>
          <w:p w14:paraId="0B8A7DD2" w14:textId="77777777" w:rsidR="003863CB" w:rsidRPr="00A16CB8" w:rsidRDefault="003863CB" w:rsidP="00AE6E7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A16CB8">
              <w:rPr>
                <w:rFonts w:ascii="Open Sans" w:hAnsi="Open Sans" w:cs="Open Sans"/>
                <w:b/>
                <w:sz w:val="20"/>
                <w:szCs w:val="24"/>
              </w:rPr>
              <w:t xml:space="preserve">High - </w:t>
            </w:r>
            <w:r w:rsidRPr="00A16CB8">
              <w:rPr>
                <w:rFonts w:ascii="Open Sans" w:hAnsi="Open Sans" w:cs="Open Sans"/>
                <w:sz w:val="20"/>
                <w:szCs w:val="24"/>
              </w:rPr>
              <w:t>Unacceptable, take immediate action to eliminate or minimize risk</w:t>
            </w:r>
          </w:p>
        </w:tc>
      </w:tr>
      <w:tr w:rsidR="003863CB" w:rsidRPr="00386F2A" w14:paraId="7FC1D801" w14:textId="77777777" w:rsidTr="00145C04">
        <w:trPr>
          <w:trHeight w:val="365"/>
          <w:jc w:val="center"/>
        </w:trPr>
        <w:tc>
          <w:tcPr>
            <w:tcW w:w="9664" w:type="dxa"/>
            <w:gridSpan w:val="5"/>
            <w:shd w:val="clear" w:color="auto" w:fill="auto"/>
          </w:tcPr>
          <w:p w14:paraId="1C90F2DD" w14:textId="77777777" w:rsidR="003863CB" w:rsidRPr="00A16CB8" w:rsidRDefault="003863CB" w:rsidP="00AE6E7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A16CB8">
              <w:rPr>
                <w:rFonts w:ascii="Open Sans" w:hAnsi="Open Sans" w:cs="Open Sans"/>
                <w:b/>
                <w:sz w:val="20"/>
                <w:szCs w:val="24"/>
              </w:rPr>
              <w:t xml:space="preserve">Medium - </w:t>
            </w:r>
            <w:r w:rsidRPr="00A16CB8">
              <w:rPr>
                <w:rFonts w:ascii="Open Sans" w:hAnsi="Open Sans" w:cs="Open Sans"/>
                <w:sz w:val="20"/>
                <w:szCs w:val="24"/>
              </w:rPr>
              <w:t>Tolerable, take short-term action to eliminate or minimize risk</w:t>
            </w:r>
          </w:p>
        </w:tc>
      </w:tr>
      <w:tr w:rsidR="003863CB" w:rsidRPr="00386F2A" w14:paraId="77BEE0D5" w14:textId="77777777" w:rsidTr="00145C04">
        <w:trPr>
          <w:trHeight w:val="365"/>
          <w:jc w:val="center"/>
        </w:trPr>
        <w:tc>
          <w:tcPr>
            <w:tcW w:w="9664" w:type="dxa"/>
            <w:gridSpan w:val="5"/>
            <w:shd w:val="clear" w:color="auto" w:fill="auto"/>
          </w:tcPr>
          <w:p w14:paraId="4A88A8C1" w14:textId="77777777" w:rsidR="003863CB" w:rsidRPr="00A16CB8" w:rsidRDefault="003863CB" w:rsidP="00AE6E7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A16CB8">
              <w:rPr>
                <w:rFonts w:ascii="Open Sans" w:hAnsi="Open Sans" w:cs="Open Sans"/>
                <w:b/>
                <w:sz w:val="20"/>
                <w:szCs w:val="24"/>
              </w:rPr>
              <w:t xml:space="preserve">Low - </w:t>
            </w:r>
            <w:r w:rsidRPr="00A16CB8">
              <w:rPr>
                <w:rFonts w:ascii="Open Sans" w:hAnsi="Open Sans" w:cs="Open Sans"/>
                <w:sz w:val="20"/>
                <w:szCs w:val="24"/>
              </w:rPr>
              <w:t>Tolerable, take longer-term action to eliminate or minimize risk</w:t>
            </w:r>
          </w:p>
        </w:tc>
      </w:tr>
      <w:tr w:rsidR="003863CB" w:rsidRPr="00386F2A" w14:paraId="330DA20D" w14:textId="77777777" w:rsidTr="00145C04">
        <w:trPr>
          <w:trHeight w:val="365"/>
          <w:jc w:val="center"/>
        </w:trPr>
        <w:tc>
          <w:tcPr>
            <w:tcW w:w="9664" w:type="dxa"/>
            <w:gridSpan w:val="5"/>
            <w:shd w:val="clear" w:color="auto" w:fill="auto"/>
          </w:tcPr>
          <w:p w14:paraId="70C43AB8" w14:textId="77777777" w:rsidR="003863CB" w:rsidRPr="00A16CB8" w:rsidRDefault="003863CB" w:rsidP="00AE6E7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A16CB8">
              <w:rPr>
                <w:rFonts w:ascii="Open Sans" w:hAnsi="Open Sans" w:cs="Open Sans"/>
                <w:b/>
                <w:sz w:val="20"/>
                <w:szCs w:val="24"/>
              </w:rPr>
              <w:t xml:space="preserve">Minimal - </w:t>
            </w:r>
            <w:r w:rsidRPr="00A16CB8">
              <w:rPr>
                <w:rFonts w:ascii="Open Sans" w:hAnsi="Open Sans" w:cs="Open Sans"/>
                <w:sz w:val="20"/>
                <w:szCs w:val="24"/>
              </w:rPr>
              <w:t>Acceptable, take no action if risk is eliminated or minimized to fullest extent</w:t>
            </w:r>
          </w:p>
        </w:tc>
      </w:tr>
    </w:tbl>
    <w:p w14:paraId="5ACD708B" w14:textId="77777777" w:rsidR="00E76DED" w:rsidRDefault="00E76DED"/>
    <w:sectPr w:rsidR="00E76DED" w:rsidSect="007E692C">
      <w:headerReference w:type="default" r:id="rId9"/>
      <w:pgSz w:w="15840" w:h="12240" w:orient="landscape"/>
      <w:pgMar w:top="1440" w:right="144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16E9" w14:textId="77777777" w:rsidR="004915AE" w:rsidRDefault="004915AE" w:rsidP="004F436E">
      <w:r>
        <w:separator/>
      </w:r>
    </w:p>
  </w:endnote>
  <w:endnote w:type="continuationSeparator" w:id="0">
    <w:p w14:paraId="65DF3E00" w14:textId="77777777" w:rsidR="004915AE" w:rsidRDefault="004915AE" w:rsidP="004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BE00" w14:textId="77777777" w:rsidR="004915AE" w:rsidRDefault="004915AE" w:rsidP="004F436E">
      <w:r>
        <w:separator/>
      </w:r>
    </w:p>
  </w:footnote>
  <w:footnote w:type="continuationSeparator" w:id="0">
    <w:p w14:paraId="3951CB8B" w14:textId="77777777" w:rsidR="004915AE" w:rsidRDefault="004915AE" w:rsidP="004F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92" w:type="dxa"/>
      <w:tblInd w:w="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5802"/>
    </w:tblGrid>
    <w:tr w:rsidR="007F2B20" w:rsidRPr="00632E79" w14:paraId="5FFCA572" w14:textId="77777777" w:rsidTr="00F93729">
      <w:tc>
        <w:tcPr>
          <w:tcW w:w="5490" w:type="dxa"/>
          <w:vMerge w:val="restart"/>
        </w:tcPr>
        <w:p w14:paraId="07B3BC2F" w14:textId="1254C971" w:rsidR="007F2B20" w:rsidRPr="00632E79" w:rsidRDefault="00BA47AA" w:rsidP="007F2B20">
          <w:pPr>
            <w:pStyle w:val="Header"/>
            <w:jc w:val="center"/>
            <w:rPr>
              <w:rFonts w:ascii="Montserrat" w:hAnsi="Montserrat" w:cs="Kalinga"/>
              <w:sz w:val="24"/>
              <w:szCs w:val="24"/>
            </w:rPr>
          </w:pPr>
          <w:r>
            <w:rPr>
              <w:rFonts w:ascii="Montserrat" w:hAnsi="Montserrat"/>
              <w:noProof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59C0B516" wp14:editId="24A109F8">
                <wp:simplePos x="0" y="0"/>
                <wp:positionH relativeFrom="margin">
                  <wp:posOffset>-76200</wp:posOffset>
                </wp:positionH>
                <wp:positionV relativeFrom="paragraph">
                  <wp:posOffset>-119380</wp:posOffset>
                </wp:positionV>
                <wp:extent cx="1941816" cy="565525"/>
                <wp:effectExtent l="0" t="0" r="1905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2 Safety - Horizontal - 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816" cy="56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18" w:space="0" w:color="2E74B5" w:themeColor="accent5" w:themeShade="BF"/>
          </w:tcBorders>
        </w:tcPr>
        <w:p w14:paraId="154700F6" w14:textId="1EEF4010" w:rsidR="007F2B20" w:rsidRPr="00784343" w:rsidRDefault="007F2B20" w:rsidP="007F2B20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</w:p>
      </w:tc>
    </w:tr>
    <w:tr w:rsidR="007F2B20" w:rsidRPr="00632E79" w14:paraId="1446F795" w14:textId="77777777" w:rsidTr="00F93729">
      <w:trPr>
        <w:trHeight w:val="359"/>
      </w:trPr>
      <w:tc>
        <w:tcPr>
          <w:tcW w:w="5490" w:type="dxa"/>
          <w:vMerge/>
        </w:tcPr>
        <w:p w14:paraId="7A63FC93" w14:textId="77777777" w:rsidR="007F2B20" w:rsidRPr="00632E79" w:rsidRDefault="007F2B20" w:rsidP="007F2B20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5802" w:type="dxa"/>
          <w:tcBorders>
            <w:bottom w:val="single" w:sz="18" w:space="0" w:color="2E74B5" w:themeColor="accent5" w:themeShade="BF"/>
          </w:tcBorders>
        </w:tcPr>
        <w:p w14:paraId="68DD7E66" w14:textId="653E37CA" w:rsidR="007F2B20" w:rsidRPr="00BA47AA" w:rsidRDefault="00BA47AA" w:rsidP="007F2B20">
          <w:pPr>
            <w:pStyle w:val="Header"/>
            <w:jc w:val="right"/>
            <w:rPr>
              <w:rFonts w:ascii="Montserrat" w:hAnsi="Montserrat" w:cs="Kalinga"/>
              <w:b/>
              <w:bCs/>
              <w:i/>
              <w:color w:val="222D68"/>
              <w:sz w:val="24"/>
              <w:szCs w:val="24"/>
            </w:rPr>
          </w:pPr>
          <w:r w:rsidRPr="00BA47AA">
            <w:rPr>
              <w:rFonts w:ascii="Montserrat" w:hAnsi="Montserrat" w:cs="Kalinga"/>
              <w:b/>
              <w:bCs/>
              <w:i/>
              <w:color w:val="222D68"/>
              <w:sz w:val="28"/>
              <w:szCs w:val="32"/>
            </w:rPr>
            <w:t xml:space="preserve">COVID-19 Risk Assessment </w:t>
          </w:r>
        </w:p>
      </w:tc>
    </w:tr>
  </w:tbl>
  <w:p w14:paraId="01B1B83D" w14:textId="77777777" w:rsidR="00186682" w:rsidRDefault="00186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6E"/>
    <w:rsid w:val="00005849"/>
    <w:rsid w:val="00012B76"/>
    <w:rsid w:val="00012E28"/>
    <w:rsid w:val="00015C0F"/>
    <w:rsid w:val="00032621"/>
    <w:rsid w:val="000423D4"/>
    <w:rsid w:val="00073DBC"/>
    <w:rsid w:val="00094D0B"/>
    <w:rsid w:val="000A481F"/>
    <w:rsid w:val="00103803"/>
    <w:rsid w:val="00145C04"/>
    <w:rsid w:val="00186682"/>
    <w:rsid w:val="001A7D35"/>
    <w:rsid w:val="001B5211"/>
    <w:rsid w:val="001C6FAA"/>
    <w:rsid w:val="00206DDD"/>
    <w:rsid w:val="00211203"/>
    <w:rsid w:val="00295232"/>
    <w:rsid w:val="002A2E46"/>
    <w:rsid w:val="003249AD"/>
    <w:rsid w:val="00325380"/>
    <w:rsid w:val="0035564C"/>
    <w:rsid w:val="003735E3"/>
    <w:rsid w:val="003863CB"/>
    <w:rsid w:val="003C665C"/>
    <w:rsid w:val="003D7E48"/>
    <w:rsid w:val="004213E6"/>
    <w:rsid w:val="0043102A"/>
    <w:rsid w:val="00442847"/>
    <w:rsid w:val="004439C0"/>
    <w:rsid w:val="0045714F"/>
    <w:rsid w:val="00480FE7"/>
    <w:rsid w:val="004845FE"/>
    <w:rsid w:val="004915AE"/>
    <w:rsid w:val="004F436E"/>
    <w:rsid w:val="004F57FA"/>
    <w:rsid w:val="00515FFE"/>
    <w:rsid w:val="00517F2A"/>
    <w:rsid w:val="00525471"/>
    <w:rsid w:val="0057266F"/>
    <w:rsid w:val="005856B2"/>
    <w:rsid w:val="005901CB"/>
    <w:rsid w:val="005C38E4"/>
    <w:rsid w:val="005D3D75"/>
    <w:rsid w:val="00613DF5"/>
    <w:rsid w:val="00673959"/>
    <w:rsid w:val="006B279E"/>
    <w:rsid w:val="00715A2D"/>
    <w:rsid w:val="0075130D"/>
    <w:rsid w:val="00755603"/>
    <w:rsid w:val="0079433D"/>
    <w:rsid w:val="007D5C47"/>
    <w:rsid w:val="007E692C"/>
    <w:rsid w:val="007F2B20"/>
    <w:rsid w:val="007F7EDB"/>
    <w:rsid w:val="00812110"/>
    <w:rsid w:val="00846B53"/>
    <w:rsid w:val="00874EE6"/>
    <w:rsid w:val="008768D7"/>
    <w:rsid w:val="00881C4B"/>
    <w:rsid w:val="00907A85"/>
    <w:rsid w:val="00931745"/>
    <w:rsid w:val="00966FEE"/>
    <w:rsid w:val="00967831"/>
    <w:rsid w:val="0097198E"/>
    <w:rsid w:val="00971ED4"/>
    <w:rsid w:val="009A1ADE"/>
    <w:rsid w:val="009A1DFB"/>
    <w:rsid w:val="009B0011"/>
    <w:rsid w:val="009E0A24"/>
    <w:rsid w:val="00A72585"/>
    <w:rsid w:val="00AD6ADB"/>
    <w:rsid w:val="00B024A8"/>
    <w:rsid w:val="00B052E0"/>
    <w:rsid w:val="00B2083C"/>
    <w:rsid w:val="00BA0680"/>
    <w:rsid w:val="00BA47AA"/>
    <w:rsid w:val="00BA5B7F"/>
    <w:rsid w:val="00BC4C30"/>
    <w:rsid w:val="00BD559A"/>
    <w:rsid w:val="00C018D0"/>
    <w:rsid w:val="00C2067F"/>
    <w:rsid w:val="00C573BF"/>
    <w:rsid w:val="00C6719C"/>
    <w:rsid w:val="00CA2A2E"/>
    <w:rsid w:val="00CC0F7C"/>
    <w:rsid w:val="00CD5520"/>
    <w:rsid w:val="00CF5305"/>
    <w:rsid w:val="00D83A4C"/>
    <w:rsid w:val="00D872C9"/>
    <w:rsid w:val="00DC507B"/>
    <w:rsid w:val="00DD2472"/>
    <w:rsid w:val="00DF7064"/>
    <w:rsid w:val="00E03476"/>
    <w:rsid w:val="00E602BC"/>
    <w:rsid w:val="00E76DED"/>
    <w:rsid w:val="00E83668"/>
    <w:rsid w:val="00E83F50"/>
    <w:rsid w:val="00EC66D5"/>
    <w:rsid w:val="00F4132F"/>
    <w:rsid w:val="00F4361B"/>
    <w:rsid w:val="00F553D0"/>
    <w:rsid w:val="00F570F5"/>
    <w:rsid w:val="00F82544"/>
    <w:rsid w:val="00F82A33"/>
    <w:rsid w:val="00F849E8"/>
    <w:rsid w:val="00F93729"/>
    <w:rsid w:val="00FC1460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B59C"/>
  <w15:chartTrackingRefBased/>
  <w15:docId w15:val="{96B0D8F1-1F38-4C77-86FD-54EAD35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3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6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F436E"/>
    <w:pPr>
      <w:ind w:left="720"/>
      <w:contextualSpacing/>
    </w:pPr>
  </w:style>
  <w:style w:type="table" w:styleId="TableGrid">
    <w:name w:val="Table Grid"/>
    <w:basedOn w:val="TableNormal"/>
    <w:uiPriority w:val="39"/>
    <w:rsid w:val="0018668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6FE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F23C-99E1-472F-A4AE-AA5733439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7AD45-13B8-4614-AADF-0677C753E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B6468-5964-4332-BF92-1753E2717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Rosenberg</dc:creator>
  <cp:keywords/>
  <dc:description/>
  <cp:lastModifiedBy>Jacquelyn Oduro</cp:lastModifiedBy>
  <cp:revision>101</cp:revision>
  <dcterms:created xsi:type="dcterms:W3CDTF">2020-03-20T16:28:00Z</dcterms:created>
  <dcterms:modified xsi:type="dcterms:W3CDTF">2020-03-26T21:03:00Z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