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3825F" w14:textId="7B3351D3" w:rsidR="00BD2E44" w:rsidRDefault="00BD2E44" w:rsidP="00BD2E44">
      <w:pPr>
        <w:jc w:val="center"/>
        <w:rPr>
          <w:b/>
          <w:bCs/>
          <w:color w:val="002060"/>
          <w:sz w:val="32"/>
          <w:szCs w:val="32"/>
        </w:rPr>
      </w:pPr>
    </w:p>
    <w:p w14:paraId="0F3384B5" w14:textId="77777777" w:rsidR="00BD2E44" w:rsidRDefault="00BD2E44" w:rsidP="00BD2E44">
      <w:pPr>
        <w:jc w:val="center"/>
        <w:rPr>
          <w:b/>
          <w:bCs/>
          <w:color w:val="002060"/>
          <w:sz w:val="32"/>
          <w:szCs w:val="32"/>
        </w:rPr>
      </w:pPr>
    </w:p>
    <w:p w14:paraId="5738C36C" w14:textId="77777777" w:rsidR="00BD2E44" w:rsidRDefault="00BD2E44" w:rsidP="00BD2E44">
      <w:pPr>
        <w:jc w:val="center"/>
        <w:rPr>
          <w:b/>
          <w:bCs/>
          <w:color w:val="002060"/>
          <w:sz w:val="32"/>
          <w:szCs w:val="32"/>
        </w:rPr>
      </w:pPr>
    </w:p>
    <w:p w14:paraId="38B86755" w14:textId="4676D0E5" w:rsidR="00BD2E44" w:rsidRPr="007B79D8" w:rsidRDefault="00BD2E44" w:rsidP="00BD2E44">
      <w:pPr>
        <w:jc w:val="center"/>
        <w:rPr>
          <w:b/>
          <w:bCs/>
          <w:color w:val="002060"/>
          <w:sz w:val="32"/>
          <w:szCs w:val="32"/>
        </w:rPr>
      </w:pPr>
      <w:r w:rsidRPr="007B79D8">
        <w:rPr>
          <w:b/>
          <w:bCs/>
          <w:color w:val="002060"/>
          <w:sz w:val="32"/>
          <w:szCs w:val="32"/>
        </w:rPr>
        <w:t>Read this DISCLAIMER prior to using this Safe Work Procedure.</w:t>
      </w:r>
    </w:p>
    <w:p w14:paraId="15610099" w14:textId="77777777" w:rsidR="00BD2E44" w:rsidRPr="007B79D8" w:rsidRDefault="00BD2E44" w:rsidP="00BD2E44">
      <w:pPr>
        <w:rPr>
          <w:color w:val="002060"/>
        </w:rPr>
      </w:pPr>
    </w:p>
    <w:p w14:paraId="4560A375" w14:textId="77777777" w:rsidR="00BD2E44" w:rsidRPr="007B79D8" w:rsidRDefault="00BD2E44" w:rsidP="00BD2E44">
      <w:pPr>
        <w:rPr>
          <w:color w:val="002060"/>
          <w:sz w:val="24"/>
          <w:szCs w:val="24"/>
        </w:rPr>
      </w:pPr>
      <w:r w:rsidRPr="007B79D8">
        <w:rPr>
          <w:color w:val="002060"/>
          <w:sz w:val="24"/>
          <w:szCs w:val="24"/>
        </w:rPr>
        <w:t xml:space="preserve">These procedures have been written by Safety professionals, and not by workers who perform these tasks.  They need to be reviewed by workers and customized to match your company’s processes, tools and machines.  </w:t>
      </w:r>
    </w:p>
    <w:p w14:paraId="276B89FC" w14:textId="77777777" w:rsidR="00BD2E44" w:rsidRPr="007B79D8" w:rsidRDefault="00BD2E44" w:rsidP="00BD2E44">
      <w:pPr>
        <w:rPr>
          <w:color w:val="002060"/>
          <w:sz w:val="24"/>
          <w:szCs w:val="24"/>
        </w:rPr>
      </w:pPr>
      <w:r w:rsidRPr="007B79D8">
        <w:rPr>
          <w:color w:val="002060"/>
          <w:sz w:val="24"/>
          <w:szCs w:val="24"/>
        </w:rPr>
        <w:t>Follow these steps:</w:t>
      </w:r>
    </w:p>
    <w:p w14:paraId="63995127"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Print the procedures</w:t>
      </w:r>
    </w:p>
    <w:p w14:paraId="0BCB1F63"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Have experienced workers (experienced with the tasks) review the procedures and mark up the document with any changes – deletions or additions.  The procedures need to reflect your practices.</w:t>
      </w:r>
    </w:p>
    <w:p w14:paraId="0A7FC0C1"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Workers to then date and sign the document at the bottom of the SWP as “reviewed by”</w:t>
      </w:r>
    </w:p>
    <w:p w14:paraId="621270E5"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 xml:space="preserve">Supervisor to then review the suggested changes and accept or further customize the SWP.  </w:t>
      </w:r>
    </w:p>
    <w:p w14:paraId="7881F7A6"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Supervisor to sign “Approved by” once procedure accurately reflects your company’s procedures</w:t>
      </w:r>
    </w:p>
    <w:p w14:paraId="2D06A22D"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 xml:space="preserve">Make changes to digital copy of procedure and add your company logo.  Type in names of reviewers, approvers and dates at the bottom of the procedure and note” Signature on file” </w:t>
      </w:r>
    </w:p>
    <w:p w14:paraId="72887063"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File all original marked up documents.  DO NOT THROW OUT</w:t>
      </w:r>
    </w:p>
    <w:p w14:paraId="774C7036"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 xml:space="preserve">The Procedures are now yours.  </w:t>
      </w:r>
    </w:p>
    <w:p w14:paraId="4A79B756"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Review with WSH Committee and document review</w:t>
      </w:r>
    </w:p>
    <w:p w14:paraId="3A7B317D" w14:textId="77777777" w:rsidR="00BD2E44" w:rsidRPr="007B79D8" w:rsidRDefault="00BD2E44" w:rsidP="00BD2E44">
      <w:pPr>
        <w:pStyle w:val="ListParagraph"/>
        <w:numPr>
          <w:ilvl w:val="0"/>
          <w:numId w:val="25"/>
        </w:numPr>
        <w:spacing w:after="0" w:line="240" w:lineRule="auto"/>
        <w:contextualSpacing w:val="0"/>
        <w:rPr>
          <w:rFonts w:eastAsia="Times New Roman"/>
          <w:color w:val="002060"/>
          <w:sz w:val="24"/>
          <w:szCs w:val="24"/>
        </w:rPr>
      </w:pPr>
      <w:r w:rsidRPr="007B79D8">
        <w:rPr>
          <w:rFonts w:eastAsia="Times New Roman"/>
          <w:color w:val="002060"/>
          <w:sz w:val="24"/>
          <w:szCs w:val="24"/>
        </w:rPr>
        <w:t xml:space="preserve">Train and document your workers according to the tasks they perform.  </w:t>
      </w:r>
    </w:p>
    <w:p w14:paraId="0D80CA69" w14:textId="77777777" w:rsidR="008A3FC8" w:rsidRDefault="008A3FC8">
      <w:r>
        <w:br w:type="page"/>
      </w:r>
    </w:p>
    <w:tbl>
      <w:tblPr>
        <w:tblStyle w:val="TableGrid"/>
        <w:tblW w:w="9900" w:type="dxa"/>
        <w:tblInd w:w="-5" w:type="dxa"/>
        <w:tblLayout w:type="fixed"/>
        <w:tblLook w:val="04A0" w:firstRow="1" w:lastRow="0" w:firstColumn="1" w:lastColumn="0" w:noHBand="0" w:noVBand="1"/>
      </w:tblPr>
      <w:tblGrid>
        <w:gridCol w:w="2883"/>
        <w:gridCol w:w="1937"/>
        <w:gridCol w:w="1753"/>
        <w:gridCol w:w="3327"/>
      </w:tblGrid>
      <w:tr w:rsidR="00B2410C" w:rsidRPr="00F05D7D" w14:paraId="2FEA5D5C" w14:textId="77777777" w:rsidTr="00AB4105">
        <w:trPr>
          <w:trHeight w:val="107"/>
        </w:trPr>
        <w:tc>
          <w:tcPr>
            <w:tcW w:w="9900" w:type="dxa"/>
            <w:gridSpan w:val="4"/>
            <w:shd w:val="clear" w:color="auto" w:fill="4D9CAD"/>
          </w:tcPr>
          <w:p w14:paraId="23A7B0A7" w14:textId="65C2C33F" w:rsidR="00B2410C" w:rsidRPr="00711A69" w:rsidRDefault="00B2410C" w:rsidP="00545F96">
            <w:pPr>
              <w:jc w:val="center"/>
              <w:rPr>
                <w:rFonts w:ascii="Open Sans" w:hAnsi="Open Sans" w:cs="Open Sans"/>
                <w:color w:val="FFFFFF" w:themeColor="background1"/>
              </w:rPr>
            </w:pPr>
            <w:r w:rsidRPr="00711A69">
              <w:rPr>
                <w:rFonts w:ascii="Open Sans" w:hAnsi="Open Sans" w:cs="Open Sans"/>
                <w:color w:val="FFFFFF" w:themeColor="background1"/>
              </w:rPr>
              <w:lastRenderedPageBreak/>
              <w:t xml:space="preserve">Do not use this </w:t>
            </w:r>
            <w:r w:rsidR="002C3B6E">
              <w:rPr>
                <w:rFonts w:ascii="Open Sans" w:hAnsi="Open Sans" w:cs="Open Sans"/>
                <w:b/>
                <w:bCs/>
                <w:iCs/>
                <w:color w:val="FFFFFF" w:themeColor="background1"/>
              </w:rPr>
              <w:t>Non-medical mask</w:t>
            </w:r>
            <w:r w:rsidR="00494B27" w:rsidRPr="00494B27">
              <w:rPr>
                <w:rFonts w:ascii="Open Sans" w:hAnsi="Open Sans" w:cs="Open Sans"/>
                <w:b/>
                <w:bCs/>
                <w:iCs/>
                <w:color w:val="FFFFFF" w:themeColor="background1"/>
              </w:rPr>
              <w:t xml:space="preserve"> (Covid-19</w:t>
            </w:r>
            <w:r w:rsidR="00494B27" w:rsidRPr="00494B27">
              <w:rPr>
                <w:rFonts w:ascii="Open Sans" w:hAnsi="Open Sans" w:cs="Open Sans"/>
                <w:b/>
                <w:bCs/>
                <w:i/>
                <w:color w:val="FFFFFF" w:themeColor="background1"/>
              </w:rPr>
              <w:t>)</w:t>
            </w:r>
            <w:r w:rsidR="00494B27">
              <w:rPr>
                <w:rFonts w:ascii="Open Sans" w:hAnsi="Open Sans" w:cs="Open Sans"/>
                <w:i/>
                <w:color w:val="1F3864" w:themeColor="accent5" w:themeShade="80"/>
              </w:rPr>
              <w:t xml:space="preserve"> </w:t>
            </w:r>
            <w:r w:rsidRPr="00711A69">
              <w:rPr>
                <w:rFonts w:ascii="Open Sans" w:hAnsi="Open Sans" w:cs="Open Sans"/>
                <w:color w:val="FFFFFF" w:themeColor="background1"/>
              </w:rPr>
              <w:t>unless you have been trained</w:t>
            </w:r>
          </w:p>
          <w:p w14:paraId="7330BDB2" w14:textId="77777777" w:rsidR="00B2410C" w:rsidRPr="00F05D7D" w:rsidRDefault="00B2410C" w:rsidP="00545F96">
            <w:pPr>
              <w:jc w:val="center"/>
              <w:rPr>
                <w:rFonts w:ascii="Open Sans" w:hAnsi="Open Sans" w:cs="Open Sans"/>
                <w:b/>
              </w:rPr>
            </w:pPr>
            <w:r w:rsidRPr="00711A69">
              <w:rPr>
                <w:rFonts w:ascii="Open Sans" w:hAnsi="Open Sans" w:cs="Open Sans"/>
                <w:color w:val="FFFFFF" w:themeColor="background1"/>
              </w:rPr>
              <w:t>Employees are required to follow this procedure when performing this task.</w:t>
            </w:r>
          </w:p>
        </w:tc>
      </w:tr>
      <w:tr w:rsidR="000466E1" w:rsidRPr="00F05D7D" w14:paraId="7401947C" w14:textId="77777777" w:rsidTr="000466E1">
        <w:trPr>
          <w:trHeight w:val="3053"/>
        </w:trPr>
        <w:tc>
          <w:tcPr>
            <w:tcW w:w="2883" w:type="dxa"/>
          </w:tcPr>
          <w:p w14:paraId="5FC46588" w14:textId="40413F47" w:rsidR="001B37EE" w:rsidRDefault="001B37EE" w:rsidP="001B37EE">
            <w:pPr>
              <w:rPr>
                <w:rFonts w:ascii="Open Sans" w:hAnsi="Open Sans" w:cs="Open Sans"/>
                <w:b/>
                <w:bCs/>
              </w:rPr>
            </w:pPr>
            <w:r w:rsidRPr="00211155">
              <w:rPr>
                <w:rFonts w:ascii="Open Sans" w:hAnsi="Open Sans" w:cs="Open Sans"/>
                <w:b/>
                <w:bCs/>
              </w:rPr>
              <w:t>Photograph(s):</w:t>
            </w:r>
          </w:p>
          <w:p w14:paraId="2225528C" w14:textId="355B7D16" w:rsidR="001B37EE" w:rsidRDefault="001B37EE" w:rsidP="001B37EE">
            <w:pPr>
              <w:rPr>
                <w:rFonts w:ascii="Open Sans" w:hAnsi="Open Sans" w:cs="Open Sans"/>
                <w:b/>
                <w:bCs/>
              </w:rPr>
            </w:pPr>
          </w:p>
          <w:p w14:paraId="11DA9115" w14:textId="4A1D3EFD" w:rsidR="006A6C46" w:rsidRPr="00211155" w:rsidRDefault="006A6C46" w:rsidP="001B37EE">
            <w:pPr>
              <w:rPr>
                <w:rFonts w:ascii="Open Sans" w:hAnsi="Open Sans" w:cs="Open Sans"/>
                <w:b/>
                <w:bCs/>
              </w:rPr>
            </w:pPr>
          </w:p>
          <w:p w14:paraId="705D1B1D" w14:textId="70BFFBC5" w:rsidR="000466E1" w:rsidRPr="0082563A" w:rsidRDefault="003A1550" w:rsidP="00545F96">
            <w:pPr>
              <w:rPr>
                <w:rFonts w:ascii="Open Sans" w:hAnsi="Open Sans" w:cs="Open Sans"/>
              </w:rPr>
            </w:pPr>
            <w:r w:rsidRPr="00A00CAD">
              <w:rPr>
                <w:rFonts w:ascii="Open Sans" w:hAnsi="Open Sans" w:cs="Open Sans"/>
                <w:bCs/>
                <w:color w:val="FF0000"/>
                <w:sz w:val="20"/>
              </w:rPr>
              <w:fldChar w:fldCharType="begin"/>
            </w:r>
            <w:r w:rsidRPr="00A00CAD">
              <w:rPr>
                <w:rFonts w:ascii="Open Sans" w:hAnsi="Open Sans" w:cs="Open Sans"/>
                <w:bCs/>
                <w:color w:val="FF0000"/>
                <w:sz w:val="20"/>
              </w:rPr>
              <w:instrText xml:space="preserve">AutoTextList  \s NoStyle \t "Red Text requires customization and black text needs to be reviewed for accuracy" </w:instrText>
            </w:r>
            <w:r w:rsidRPr="00A00CAD">
              <w:rPr>
                <w:rFonts w:ascii="Open Sans" w:hAnsi="Open Sans" w:cs="Open Sans"/>
                <w:bCs/>
                <w:color w:val="FF0000"/>
                <w:sz w:val="20"/>
              </w:rPr>
              <w:fldChar w:fldCharType="separate"/>
            </w:r>
            <w:r w:rsidRPr="00A00CAD">
              <w:rPr>
                <w:rFonts w:ascii="Open Sans" w:hAnsi="Open Sans" w:cs="Open Sans"/>
                <w:bCs/>
                <w:color w:val="FF0000"/>
                <w:sz w:val="20"/>
              </w:rPr>
              <w:t>&lt;&lt;&lt;insert equipment or process photo, picture, or diagram here&gt;&gt;&gt;</w:t>
            </w:r>
            <w:r w:rsidRPr="00A00CAD">
              <w:rPr>
                <w:rFonts w:ascii="Open Sans" w:hAnsi="Open Sans" w:cs="Open Sans"/>
                <w:bCs/>
                <w:color w:val="FF0000"/>
                <w:sz w:val="20"/>
              </w:rPr>
              <w:fldChar w:fldCharType="end"/>
            </w:r>
          </w:p>
        </w:tc>
        <w:tc>
          <w:tcPr>
            <w:tcW w:w="3690" w:type="dxa"/>
            <w:gridSpan w:val="2"/>
          </w:tcPr>
          <w:p w14:paraId="3EE6171B" w14:textId="10C8973B" w:rsidR="000466E1" w:rsidRDefault="000466E1" w:rsidP="00545F96">
            <w:pPr>
              <w:rPr>
                <w:rFonts w:ascii="Open Sans" w:hAnsi="Open Sans" w:cs="Open Sans"/>
                <w:b/>
                <w:bCs/>
              </w:rPr>
            </w:pPr>
            <w:r w:rsidRPr="00F05D7D">
              <w:rPr>
                <w:rFonts w:ascii="Open Sans" w:hAnsi="Open Sans" w:cs="Open Sans"/>
                <w:b/>
              </w:rPr>
              <w:t>Hazard(s):</w:t>
            </w:r>
            <w:r w:rsidRPr="00F05D7D">
              <w:rPr>
                <w:rFonts w:ascii="Open Sans" w:hAnsi="Open Sans" w:cs="Open Sans"/>
                <w:b/>
                <w:bCs/>
              </w:rPr>
              <w:t xml:space="preserve"> </w:t>
            </w:r>
          </w:p>
          <w:p w14:paraId="7A5E6F6C" w14:textId="77777777" w:rsidR="005C36D7" w:rsidRPr="00F05D7D" w:rsidRDefault="005C36D7" w:rsidP="00545F96">
            <w:pPr>
              <w:rPr>
                <w:rFonts w:ascii="Open Sans" w:hAnsi="Open Sans" w:cs="Open Sans"/>
                <w:b/>
                <w:bCs/>
              </w:rPr>
            </w:pPr>
          </w:p>
          <w:p w14:paraId="3767AABD" w14:textId="3CC67141" w:rsidR="000466E1" w:rsidRDefault="00666989" w:rsidP="00545F96">
            <w:pPr>
              <w:rPr>
                <w:rFonts w:ascii="Open Sans" w:hAnsi="Open Sans" w:cs="Open Sans"/>
                <w:bCs/>
              </w:rPr>
            </w:pPr>
            <w:r>
              <w:rPr>
                <w:rFonts w:ascii="Open Sans" w:hAnsi="Open Sans" w:cs="Open Sans"/>
                <w:bCs/>
                <w:noProof/>
              </w:rPr>
              <w:drawing>
                <wp:inline distT="0" distB="0" distL="0" distR="0" wp14:anchorId="62F809F0" wp14:editId="79AD5B47">
                  <wp:extent cx="1007233" cy="8953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221" cy="928229"/>
                          </a:xfrm>
                          <a:prstGeom prst="rect">
                            <a:avLst/>
                          </a:prstGeom>
                          <a:noFill/>
                          <a:ln>
                            <a:noFill/>
                          </a:ln>
                        </pic:spPr>
                      </pic:pic>
                    </a:graphicData>
                  </a:graphic>
                </wp:inline>
              </w:drawing>
            </w:r>
            <w:r w:rsidR="00820952">
              <w:rPr>
                <w:rFonts w:ascii="Open Sans" w:hAnsi="Open Sans" w:cs="Open Sans"/>
                <w:bCs/>
              </w:rPr>
              <w:t xml:space="preserve">  </w:t>
            </w:r>
          </w:p>
          <w:p w14:paraId="06196045" w14:textId="77777777" w:rsidR="00026057" w:rsidRDefault="00026057" w:rsidP="00026057">
            <w:pPr>
              <w:rPr>
                <w:rFonts w:ascii="Open Sans" w:hAnsi="Open Sans" w:cs="Open Sans"/>
                <w:bCs/>
                <w:color w:val="FF0000"/>
                <w:sz w:val="20"/>
              </w:rPr>
            </w:pPr>
            <w:r w:rsidRPr="00B041E0">
              <w:rPr>
                <w:rFonts w:ascii="Open Sans" w:hAnsi="Open Sans" w:cs="Open Sans"/>
                <w:bCs/>
                <w:color w:val="FF0000"/>
                <w:sz w:val="20"/>
              </w:rPr>
              <w:t>&lt;&lt;</w:t>
            </w:r>
            <w:r>
              <w:rPr>
                <w:rFonts w:ascii="Open Sans" w:hAnsi="Open Sans" w:cs="Open Sans"/>
                <w:bCs/>
                <w:color w:val="FF0000"/>
                <w:sz w:val="20"/>
              </w:rPr>
              <w:t>&lt;</w:t>
            </w:r>
            <w:r w:rsidRPr="00B041E0">
              <w:rPr>
                <w:rFonts w:ascii="Open Sans" w:hAnsi="Open Sans" w:cs="Open Sans"/>
                <w:bCs/>
                <w:color w:val="FF0000"/>
                <w:sz w:val="20"/>
              </w:rPr>
              <w:t xml:space="preserve">insert hazard pictograms </w:t>
            </w:r>
            <w:r>
              <w:rPr>
                <w:rFonts w:ascii="Open Sans" w:hAnsi="Open Sans" w:cs="Open Sans"/>
                <w:bCs/>
                <w:color w:val="FF0000"/>
                <w:sz w:val="20"/>
              </w:rPr>
              <w:t xml:space="preserve">and descriptions </w:t>
            </w:r>
            <w:r w:rsidRPr="00B041E0">
              <w:rPr>
                <w:rFonts w:ascii="Open Sans" w:hAnsi="Open Sans" w:cs="Open Sans"/>
                <w:bCs/>
                <w:color w:val="FF0000"/>
                <w:sz w:val="20"/>
              </w:rPr>
              <w:t xml:space="preserve">here. See </w:t>
            </w:r>
            <w:r>
              <w:rPr>
                <w:rFonts w:ascii="Open Sans" w:hAnsi="Open Sans" w:cs="Open Sans"/>
                <w:bCs/>
                <w:color w:val="FF0000"/>
                <w:sz w:val="20"/>
              </w:rPr>
              <w:t>PDG B-03</w:t>
            </w:r>
            <w:r w:rsidRPr="00B041E0">
              <w:rPr>
                <w:rFonts w:ascii="Open Sans" w:hAnsi="Open Sans" w:cs="Open Sans"/>
                <w:bCs/>
                <w:color w:val="FF0000"/>
                <w:sz w:val="20"/>
              </w:rPr>
              <w:t xml:space="preserve"> chart</w:t>
            </w:r>
            <w:r>
              <w:rPr>
                <w:rFonts w:ascii="Open Sans" w:hAnsi="Open Sans" w:cs="Open Sans"/>
                <w:bCs/>
                <w:color w:val="FF0000"/>
                <w:sz w:val="20"/>
              </w:rPr>
              <w:t xml:space="preserve"> for examples</w:t>
            </w:r>
            <w:r w:rsidRPr="00B041E0">
              <w:rPr>
                <w:rFonts w:ascii="Open Sans" w:hAnsi="Open Sans" w:cs="Open Sans"/>
                <w:bCs/>
                <w:color w:val="FF0000"/>
                <w:sz w:val="20"/>
              </w:rPr>
              <w:t>&gt;&gt;&gt;</w:t>
            </w:r>
          </w:p>
          <w:p w14:paraId="1C112C1F" w14:textId="6C43E394" w:rsidR="000466E1" w:rsidRPr="00F05D7D" w:rsidRDefault="000466E1" w:rsidP="00545F96">
            <w:pPr>
              <w:rPr>
                <w:rFonts w:ascii="Open Sans" w:hAnsi="Open Sans" w:cs="Open Sans"/>
                <w:bCs/>
              </w:rPr>
            </w:pPr>
            <w:r>
              <w:rPr>
                <w:rFonts w:ascii="Open Sans" w:hAnsi="Open Sans" w:cs="Open Sans"/>
                <w:bCs/>
              </w:rPr>
              <w:t xml:space="preserve">        </w:t>
            </w:r>
          </w:p>
        </w:tc>
        <w:tc>
          <w:tcPr>
            <w:tcW w:w="3327" w:type="dxa"/>
          </w:tcPr>
          <w:p w14:paraId="59D65569" w14:textId="6488CF22" w:rsidR="000466E1" w:rsidRDefault="000466E1" w:rsidP="00545F96">
            <w:pPr>
              <w:rPr>
                <w:rFonts w:ascii="Open Sans" w:hAnsi="Open Sans" w:cs="Open Sans"/>
                <w:b/>
              </w:rPr>
            </w:pPr>
            <w:r w:rsidRPr="00F05D7D">
              <w:rPr>
                <w:rFonts w:ascii="Open Sans" w:hAnsi="Open Sans" w:cs="Open Sans"/>
                <w:b/>
              </w:rPr>
              <w:t>Protective Equipment Required:</w:t>
            </w:r>
          </w:p>
          <w:p w14:paraId="6F7F305A" w14:textId="2CAB30A1" w:rsidR="0066488C" w:rsidRPr="00F05D7D" w:rsidRDefault="00485192" w:rsidP="00545F96">
            <w:pPr>
              <w:rPr>
                <w:rFonts w:ascii="Open Sans" w:hAnsi="Open Sans" w:cs="Open Sans"/>
                <w:b/>
              </w:rPr>
            </w:pPr>
            <w:r>
              <w:rPr>
                <w:rFonts w:ascii="Open Sans" w:hAnsi="Open Sans" w:cs="Open Sans"/>
                <w:b/>
                <w:noProof/>
              </w:rPr>
              <w:drawing>
                <wp:inline distT="0" distB="0" distL="0" distR="0" wp14:anchorId="2795C4E3" wp14:editId="6E0E5075">
                  <wp:extent cx="895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bl>
            <w:tblPr>
              <w:tblStyle w:val="PlainTable4"/>
              <w:tblW w:w="3385" w:type="dxa"/>
              <w:tblLayout w:type="fixed"/>
              <w:tblLook w:val="04A0" w:firstRow="1" w:lastRow="0" w:firstColumn="1" w:lastColumn="0" w:noHBand="0" w:noVBand="1"/>
            </w:tblPr>
            <w:tblGrid>
              <w:gridCol w:w="3126"/>
              <w:gridCol w:w="259"/>
            </w:tblGrid>
            <w:tr w:rsidR="000466E1" w:rsidRPr="00F05D7D" w14:paraId="10118E23" w14:textId="77777777" w:rsidTr="000B1155">
              <w:trPr>
                <w:cnfStyle w:val="100000000000" w:firstRow="1" w:lastRow="0" w:firstColumn="0" w:lastColumn="0" w:oddVBand="0" w:evenVBand="0" w:oddHBand="0"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3126" w:type="dxa"/>
                  <w:shd w:val="clear" w:color="auto" w:fill="auto"/>
                </w:tcPr>
                <w:p w14:paraId="22481D2F" w14:textId="2E9350A0" w:rsidR="0066488C" w:rsidRPr="0066488C" w:rsidRDefault="0066488C" w:rsidP="0066488C">
                  <w:pPr>
                    <w:rPr>
                      <w:rFonts w:ascii="Open Sans" w:hAnsi="Open Sans" w:cs="Open Sans"/>
                      <w:b w:val="0"/>
                      <w:bCs w:val="0"/>
                      <w:color w:val="FF0000"/>
                      <w:sz w:val="20"/>
                    </w:rPr>
                  </w:pPr>
                  <w:bookmarkStart w:id="0" w:name="_Hlk523915251"/>
                  <w:r w:rsidRPr="0066488C">
                    <w:rPr>
                      <w:rFonts w:ascii="Open Sans" w:hAnsi="Open Sans" w:cs="Open Sans"/>
                      <w:b w:val="0"/>
                      <w:bCs w:val="0"/>
                      <w:color w:val="FF0000"/>
                      <w:sz w:val="20"/>
                    </w:rPr>
                    <w:t>&lt;&lt;&lt;Add or remove Personal Protective Equipment as to your company’s specific procedures or tasks</w:t>
                  </w:r>
                  <w:bookmarkEnd w:id="0"/>
                  <w:r w:rsidRPr="0066488C">
                    <w:rPr>
                      <w:rFonts w:ascii="Open Sans" w:hAnsi="Open Sans" w:cs="Open Sans"/>
                      <w:b w:val="0"/>
                      <w:bCs w:val="0"/>
                      <w:color w:val="FF0000"/>
                      <w:sz w:val="20"/>
                    </w:rPr>
                    <w:t>&gt;&gt;&gt;</w:t>
                  </w:r>
                </w:p>
                <w:p w14:paraId="5B065D1D" w14:textId="43946A3E" w:rsidR="000466E1" w:rsidRPr="00F05D7D" w:rsidRDefault="0066488C" w:rsidP="0066488C">
                  <w:pPr>
                    <w:rPr>
                      <w:rFonts w:ascii="Open Sans" w:hAnsi="Open Sans" w:cs="Open Sans"/>
                      <w:color w:val="FF0000"/>
                    </w:rPr>
                  </w:pPr>
                  <w:r w:rsidRPr="0066488C">
                    <w:rPr>
                      <w:rFonts w:ascii="Open Sans" w:hAnsi="Open Sans"/>
                      <w:b w:val="0"/>
                      <w:bCs w:val="0"/>
                      <w:color w:val="FF0000"/>
                      <w:sz w:val="20"/>
                    </w:rPr>
                    <w:t>&lt;&lt;&lt;Specify PPE specific e.g. Nitrile gloves&gt;&gt;&gt;</w:t>
                  </w:r>
                </w:p>
              </w:tc>
              <w:tc>
                <w:tcPr>
                  <w:tcW w:w="259" w:type="dxa"/>
                  <w:shd w:val="clear" w:color="auto" w:fill="auto"/>
                </w:tcPr>
                <w:p w14:paraId="1E2F1A52" w14:textId="77777777" w:rsidR="000466E1" w:rsidRPr="00F05D7D" w:rsidRDefault="000466E1" w:rsidP="00545F96">
                  <w:pPr>
                    <w:ind w:left="670"/>
                    <w:cnfStyle w:val="100000000000" w:firstRow="1" w:lastRow="0" w:firstColumn="0" w:lastColumn="0" w:oddVBand="0" w:evenVBand="0" w:oddHBand="0" w:evenHBand="0" w:firstRowFirstColumn="0" w:firstRowLastColumn="0" w:lastRowFirstColumn="0" w:lastRowLastColumn="0"/>
                    <w:rPr>
                      <w:rFonts w:ascii="Open Sans" w:hAnsi="Open Sans" w:cs="Open Sans"/>
                      <w:color w:val="FF0000"/>
                    </w:rPr>
                  </w:pPr>
                </w:p>
              </w:tc>
            </w:tr>
          </w:tbl>
          <w:p w14:paraId="5043E3BC" w14:textId="77777777" w:rsidR="000B1155" w:rsidRDefault="000B1155" w:rsidP="00545F96">
            <w:pPr>
              <w:rPr>
                <w:rFonts w:ascii="Open Sans" w:hAnsi="Open Sans" w:cs="Open Sans"/>
              </w:rPr>
            </w:pPr>
          </w:p>
          <w:p w14:paraId="0F5A298E" w14:textId="77777777" w:rsidR="000B1155" w:rsidRDefault="000B1155" w:rsidP="00545F96">
            <w:pPr>
              <w:rPr>
                <w:rFonts w:ascii="Open Sans" w:hAnsi="Open Sans" w:cs="Open Sans"/>
              </w:rPr>
            </w:pPr>
          </w:p>
          <w:p w14:paraId="57AF1D3D" w14:textId="578473C5" w:rsidR="000B1155" w:rsidRPr="00F05D7D" w:rsidRDefault="000B1155" w:rsidP="00545F96">
            <w:pPr>
              <w:rPr>
                <w:rFonts w:ascii="Open Sans" w:hAnsi="Open Sans" w:cs="Open Sans"/>
              </w:rPr>
            </w:pPr>
          </w:p>
        </w:tc>
      </w:tr>
      <w:tr w:rsidR="00B2410C" w:rsidRPr="00F05D7D" w14:paraId="352C33C0" w14:textId="77777777" w:rsidTr="008A38D9">
        <w:trPr>
          <w:trHeight w:val="1075"/>
        </w:trPr>
        <w:tc>
          <w:tcPr>
            <w:tcW w:w="9900" w:type="dxa"/>
            <w:gridSpan w:val="4"/>
            <w:tcBorders>
              <w:bottom w:val="single" w:sz="4" w:space="0" w:color="auto"/>
            </w:tcBorders>
          </w:tcPr>
          <w:p w14:paraId="00B00577" w14:textId="619942DD" w:rsidR="00B2410C" w:rsidRPr="00F05D7D" w:rsidRDefault="00B2410C" w:rsidP="00545F96">
            <w:pPr>
              <w:rPr>
                <w:rFonts w:ascii="Open Sans" w:hAnsi="Open Sans" w:cs="Open Sans"/>
                <w:b/>
              </w:rPr>
            </w:pPr>
            <w:r w:rsidRPr="00F05D7D">
              <w:rPr>
                <w:rFonts w:ascii="Open Sans" w:hAnsi="Open Sans" w:cs="Open Sans"/>
                <w:b/>
              </w:rPr>
              <w:t>Training Requirements:</w:t>
            </w:r>
            <w:r w:rsidR="00D85B6F">
              <w:rPr>
                <w:rFonts w:ascii="Open Sans" w:hAnsi="Open Sans" w:cs="Open Sans"/>
                <w:b/>
              </w:rPr>
              <w:t xml:space="preserve"> </w:t>
            </w:r>
            <w:r w:rsidR="00D85B6F" w:rsidRPr="00B041E0">
              <w:rPr>
                <w:rFonts w:ascii="Open Sans" w:hAnsi="Open Sans" w:cs="Open Sans"/>
                <w:color w:val="FF0000"/>
                <w:sz w:val="20"/>
              </w:rPr>
              <w:t>Needs to be customized to your work practices.</w:t>
            </w:r>
          </w:p>
          <w:p w14:paraId="419A60AA" w14:textId="77777777" w:rsidR="007663DF" w:rsidRPr="002A6520" w:rsidRDefault="00CA0C07" w:rsidP="007663DF">
            <w:pPr>
              <w:pStyle w:val="ListParagraph"/>
              <w:numPr>
                <w:ilvl w:val="0"/>
                <w:numId w:val="11"/>
              </w:numPr>
              <w:rPr>
                <w:rFonts w:ascii="Open Sans" w:hAnsi="Open Sans" w:cs="Open Sans"/>
                <w:sz w:val="20"/>
                <w:szCs w:val="20"/>
              </w:rPr>
            </w:pPr>
            <w:r>
              <w:rPr>
                <w:rFonts w:ascii="Open Sans" w:hAnsi="Open Sans" w:cs="Open Sans"/>
              </w:rPr>
              <w:t xml:space="preserve"> </w:t>
            </w:r>
            <w:r w:rsidR="007663DF" w:rsidRPr="002A6520">
              <w:rPr>
                <w:rFonts w:ascii="Open Sans" w:hAnsi="Open Sans" w:cs="Open Sans"/>
                <w:sz w:val="20"/>
                <w:szCs w:val="20"/>
              </w:rPr>
              <w:t>Health and Safety Orientation</w:t>
            </w:r>
          </w:p>
          <w:p w14:paraId="5A7B2283" w14:textId="53AEA522" w:rsidR="007663DF" w:rsidRPr="00485192" w:rsidRDefault="007663DF" w:rsidP="007663DF">
            <w:pPr>
              <w:pStyle w:val="ListParagraph"/>
              <w:numPr>
                <w:ilvl w:val="0"/>
                <w:numId w:val="11"/>
              </w:numPr>
              <w:rPr>
                <w:rFonts w:ascii="Open Sans" w:hAnsi="Open Sans" w:cs="Open Sans"/>
                <w:sz w:val="20"/>
                <w:szCs w:val="20"/>
              </w:rPr>
            </w:pPr>
            <w:r w:rsidRPr="002A6520">
              <w:rPr>
                <w:rFonts w:ascii="Open Sans" w:hAnsi="Open Sans" w:cs="Open Sans"/>
                <w:color w:val="FF0000"/>
                <w:sz w:val="20"/>
                <w:szCs w:val="20"/>
              </w:rPr>
              <w:t>Task Specific Training</w:t>
            </w:r>
          </w:p>
          <w:p w14:paraId="5983FFD3" w14:textId="77777777" w:rsidR="00485192" w:rsidRDefault="00485192" w:rsidP="00485192">
            <w:pPr>
              <w:pStyle w:val="ListParagraph"/>
              <w:numPr>
                <w:ilvl w:val="0"/>
                <w:numId w:val="11"/>
              </w:numPr>
              <w:rPr>
                <w:rFonts w:ascii="Open Sans" w:hAnsi="Open Sans" w:cs="Open Sans"/>
                <w:sz w:val="20"/>
                <w:szCs w:val="20"/>
              </w:rPr>
            </w:pPr>
            <w:r w:rsidRPr="002A6520">
              <w:rPr>
                <w:rFonts w:ascii="Open Sans" w:hAnsi="Open Sans" w:cs="Open Sans"/>
                <w:sz w:val="20"/>
                <w:szCs w:val="20"/>
              </w:rPr>
              <w:t>PPE Fit and Inspection Training</w:t>
            </w:r>
          </w:p>
          <w:p w14:paraId="6E01E390" w14:textId="13C452F1" w:rsidR="00485192" w:rsidRPr="00485192" w:rsidRDefault="00485192" w:rsidP="00485192">
            <w:pPr>
              <w:pStyle w:val="ListParagraph"/>
              <w:numPr>
                <w:ilvl w:val="0"/>
                <w:numId w:val="11"/>
              </w:numPr>
              <w:rPr>
                <w:rFonts w:ascii="Open Sans" w:hAnsi="Open Sans" w:cs="Open Sans"/>
                <w:sz w:val="20"/>
                <w:szCs w:val="20"/>
              </w:rPr>
            </w:pPr>
            <w:r>
              <w:rPr>
                <w:rFonts w:ascii="Open Sans" w:hAnsi="Open Sans" w:cs="Open Sans"/>
                <w:sz w:val="20"/>
                <w:szCs w:val="20"/>
              </w:rPr>
              <w:t>COVID-19 SWPs</w:t>
            </w:r>
          </w:p>
          <w:p w14:paraId="7BCE51FC" w14:textId="712A2902" w:rsidR="007663DF" w:rsidRPr="007663DF" w:rsidRDefault="007663DF" w:rsidP="001C5CF7">
            <w:pPr>
              <w:pStyle w:val="ListParagraph"/>
              <w:rPr>
                <w:rFonts w:ascii="Open Sans" w:hAnsi="Open Sans"/>
                <w:sz w:val="20"/>
                <w:szCs w:val="20"/>
              </w:rPr>
            </w:pPr>
          </w:p>
        </w:tc>
      </w:tr>
      <w:tr w:rsidR="00EA1D78" w:rsidRPr="00F05D7D" w14:paraId="5CEED483" w14:textId="77777777" w:rsidTr="00545F96">
        <w:trPr>
          <w:trHeight w:val="341"/>
        </w:trPr>
        <w:tc>
          <w:tcPr>
            <w:tcW w:w="9900" w:type="dxa"/>
            <w:gridSpan w:val="4"/>
            <w:tcBorders>
              <w:bottom w:val="single" w:sz="4" w:space="0" w:color="auto"/>
            </w:tcBorders>
            <w:shd w:val="clear" w:color="auto" w:fill="4D9CAD"/>
          </w:tcPr>
          <w:p w14:paraId="1182AB35" w14:textId="77777777" w:rsidR="00EA1D78" w:rsidRPr="00711A69" w:rsidRDefault="00EA1D78" w:rsidP="00545F96">
            <w:pPr>
              <w:jc w:val="center"/>
              <w:rPr>
                <w:rFonts w:ascii="Open Sans" w:hAnsi="Open Sans" w:cs="Open Sans"/>
              </w:rPr>
            </w:pPr>
            <w:r w:rsidRPr="00711A69">
              <w:rPr>
                <w:rFonts w:ascii="Open Sans" w:hAnsi="Open Sans" w:cs="Open Sans"/>
                <w:bCs/>
                <w:color w:val="FFFFFF" w:themeColor="background1"/>
              </w:rPr>
              <w:t>Safe Work Practices</w:t>
            </w:r>
          </w:p>
        </w:tc>
      </w:tr>
      <w:tr w:rsidR="00B2410C" w:rsidRPr="00F05D7D" w14:paraId="247B381C" w14:textId="77777777" w:rsidTr="00EA1D78">
        <w:trPr>
          <w:trHeight w:val="20"/>
        </w:trPr>
        <w:tc>
          <w:tcPr>
            <w:tcW w:w="4820" w:type="dxa"/>
            <w:gridSpan w:val="2"/>
            <w:shd w:val="clear" w:color="auto" w:fill="D7D2CB"/>
          </w:tcPr>
          <w:p w14:paraId="399ECA06" w14:textId="0B32FC86" w:rsidR="00224D14" w:rsidRPr="00E9219E" w:rsidRDefault="00485192" w:rsidP="00485192">
            <w:pPr>
              <w:rPr>
                <w:rFonts w:ascii="Open Sans" w:hAnsi="Open Sans" w:cs="Open Sans"/>
                <w:sz w:val="20"/>
                <w:szCs w:val="20"/>
              </w:rPr>
            </w:pPr>
            <w:r>
              <w:rPr>
                <w:rFonts w:ascii="Open Sans" w:hAnsi="Open Sans" w:cs="Open Sans"/>
                <w:sz w:val="20"/>
                <w:szCs w:val="20"/>
              </w:rPr>
              <w:t>Wash your hands immediately before putting on and taking off the mask.</w:t>
            </w:r>
          </w:p>
        </w:tc>
        <w:tc>
          <w:tcPr>
            <w:tcW w:w="5080" w:type="dxa"/>
            <w:gridSpan w:val="2"/>
            <w:shd w:val="clear" w:color="auto" w:fill="D7D2CB"/>
          </w:tcPr>
          <w:p w14:paraId="1BB9082C" w14:textId="4766C583" w:rsidR="00B2410C" w:rsidRPr="00E9219E" w:rsidRDefault="00485192" w:rsidP="00485192">
            <w:pPr>
              <w:rPr>
                <w:rFonts w:ascii="Open Sans" w:hAnsi="Open Sans" w:cs="Open Sans"/>
                <w:sz w:val="20"/>
                <w:szCs w:val="20"/>
              </w:rPr>
            </w:pPr>
            <w:r>
              <w:rPr>
                <w:rFonts w:ascii="Open Sans" w:hAnsi="Open Sans" w:cs="Open Sans"/>
                <w:sz w:val="20"/>
                <w:szCs w:val="20"/>
              </w:rPr>
              <w:t>Have a proper fit. (no gaping)</w:t>
            </w:r>
          </w:p>
        </w:tc>
      </w:tr>
      <w:tr w:rsidR="007514E2" w:rsidRPr="00F05D7D" w14:paraId="06A79947" w14:textId="77777777" w:rsidTr="00EA1D78">
        <w:trPr>
          <w:trHeight w:val="20"/>
        </w:trPr>
        <w:tc>
          <w:tcPr>
            <w:tcW w:w="4820" w:type="dxa"/>
            <w:gridSpan w:val="2"/>
            <w:shd w:val="clear" w:color="auto" w:fill="D7D2CB"/>
          </w:tcPr>
          <w:p w14:paraId="5CED6DA0" w14:textId="39D91162" w:rsidR="007514E2" w:rsidRPr="00E9219E" w:rsidRDefault="00485192" w:rsidP="00485192">
            <w:pPr>
              <w:rPr>
                <w:rFonts w:ascii="Open Sans" w:hAnsi="Open Sans" w:cs="Open Sans"/>
                <w:sz w:val="20"/>
                <w:szCs w:val="20"/>
              </w:rPr>
            </w:pPr>
            <w:r>
              <w:rPr>
                <w:rFonts w:ascii="Open Sans" w:hAnsi="Open Sans" w:cs="Open Sans"/>
                <w:sz w:val="20"/>
                <w:szCs w:val="20"/>
              </w:rPr>
              <w:t>Do not share your mask with others.</w:t>
            </w:r>
          </w:p>
        </w:tc>
        <w:tc>
          <w:tcPr>
            <w:tcW w:w="5080" w:type="dxa"/>
            <w:gridSpan w:val="2"/>
            <w:shd w:val="clear" w:color="auto" w:fill="D7D2CB"/>
          </w:tcPr>
          <w:p w14:paraId="1B938D7C" w14:textId="2699016A" w:rsidR="007514E2" w:rsidRPr="00E9219E" w:rsidRDefault="00485192" w:rsidP="00485192">
            <w:pPr>
              <w:rPr>
                <w:rFonts w:ascii="Open Sans" w:hAnsi="Open Sans" w:cs="Open Sans"/>
                <w:sz w:val="20"/>
                <w:szCs w:val="20"/>
              </w:rPr>
            </w:pPr>
            <w:r>
              <w:rPr>
                <w:rFonts w:ascii="Open Sans" w:hAnsi="Open Sans" w:cs="Open Sans"/>
                <w:sz w:val="20"/>
                <w:szCs w:val="20"/>
              </w:rPr>
              <w:t>Avoid touching your face mask while using it.</w:t>
            </w:r>
          </w:p>
        </w:tc>
      </w:tr>
      <w:tr w:rsidR="00B2410C" w:rsidRPr="00F05D7D" w14:paraId="0B86D97B" w14:textId="77777777" w:rsidTr="00EA1D78">
        <w:trPr>
          <w:trHeight w:val="20"/>
        </w:trPr>
        <w:tc>
          <w:tcPr>
            <w:tcW w:w="4820" w:type="dxa"/>
            <w:gridSpan w:val="2"/>
            <w:shd w:val="clear" w:color="auto" w:fill="D7D2CB"/>
          </w:tcPr>
          <w:p w14:paraId="26243F86" w14:textId="20C4F5B0" w:rsidR="00B2410C" w:rsidRPr="00E9219E" w:rsidRDefault="00485192" w:rsidP="00485192">
            <w:pPr>
              <w:rPr>
                <w:rFonts w:ascii="Open Sans" w:hAnsi="Open Sans" w:cs="Open Sans"/>
                <w:sz w:val="20"/>
                <w:szCs w:val="20"/>
              </w:rPr>
            </w:pPr>
            <w:r>
              <w:rPr>
                <w:rFonts w:ascii="Open Sans" w:hAnsi="Open Sans" w:cs="Open Sans"/>
                <w:sz w:val="20"/>
                <w:szCs w:val="20"/>
              </w:rPr>
              <w:t>Dispose of masks properly in a line garbage bin.</w:t>
            </w:r>
          </w:p>
        </w:tc>
        <w:tc>
          <w:tcPr>
            <w:tcW w:w="5080" w:type="dxa"/>
            <w:gridSpan w:val="2"/>
            <w:shd w:val="clear" w:color="auto" w:fill="D7D2CB"/>
          </w:tcPr>
          <w:p w14:paraId="57A5B7BE" w14:textId="5DF4336C" w:rsidR="00B2410C" w:rsidRPr="00E9219E" w:rsidRDefault="00485192" w:rsidP="00485192">
            <w:pPr>
              <w:rPr>
                <w:rFonts w:ascii="Open Sans" w:hAnsi="Open Sans" w:cs="Open Sans"/>
                <w:sz w:val="20"/>
                <w:szCs w:val="20"/>
              </w:rPr>
            </w:pPr>
            <w:r>
              <w:rPr>
                <w:rFonts w:ascii="Open Sans" w:hAnsi="Open Sans" w:cs="Open Sans"/>
                <w:sz w:val="20"/>
                <w:szCs w:val="20"/>
              </w:rPr>
              <w:t>Keep 2 metre distance from other employees/public</w:t>
            </w:r>
          </w:p>
        </w:tc>
      </w:tr>
      <w:tr w:rsidR="00B2410C" w:rsidRPr="00F05D7D" w14:paraId="56E7BC5E" w14:textId="77777777" w:rsidTr="00AB4105">
        <w:trPr>
          <w:trHeight w:val="2024"/>
        </w:trPr>
        <w:tc>
          <w:tcPr>
            <w:tcW w:w="9900" w:type="dxa"/>
            <w:gridSpan w:val="4"/>
            <w:tcBorders>
              <w:bottom w:val="single" w:sz="4" w:space="0" w:color="auto"/>
            </w:tcBorders>
            <w:shd w:val="clear" w:color="auto" w:fill="auto"/>
          </w:tcPr>
          <w:p w14:paraId="3D6B51A1" w14:textId="77777777" w:rsidR="00B2410C" w:rsidRPr="00F05D7D" w:rsidRDefault="00B2410C" w:rsidP="00545F96">
            <w:pPr>
              <w:tabs>
                <w:tab w:val="left" w:pos="1395"/>
              </w:tabs>
              <w:rPr>
                <w:rFonts w:ascii="Open Sans" w:hAnsi="Open Sans" w:cs="Open Sans"/>
                <w:b/>
              </w:rPr>
            </w:pPr>
            <w:r w:rsidRPr="00F05D7D">
              <w:rPr>
                <w:rFonts w:ascii="Open Sans" w:hAnsi="Open Sans" w:cs="Open Sans"/>
                <w:b/>
              </w:rPr>
              <w:t>Guidance Document &amp; Reference Information:</w:t>
            </w:r>
          </w:p>
          <w:p w14:paraId="6CF85185" w14:textId="77777777" w:rsidR="004608E2" w:rsidRDefault="004608E2" w:rsidP="000A0425">
            <w:pPr>
              <w:rPr>
                <w:rFonts w:ascii="Open Sans" w:hAnsi="Open Sans" w:cs="Open Sans"/>
                <w:color w:val="FF0000"/>
                <w:sz w:val="20"/>
              </w:rPr>
            </w:pPr>
          </w:p>
          <w:p w14:paraId="4D533A4B" w14:textId="7E183111" w:rsidR="000A0425" w:rsidRPr="00B041E0" w:rsidRDefault="000A0425" w:rsidP="000A0425">
            <w:pPr>
              <w:rPr>
                <w:rFonts w:ascii="Open Sans" w:hAnsi="Open Sans" w:cs="Open Sans"/>
                <w:color w:val="FF0000"/>
                <w:sz w:val="20"/>
              </w:rPr>
            </w:pPr>
            <w:r w:rsidRPr="00B041E0">
              <w:rPr>
                <w:rFonts w:ascii="Open Sans" w:hAnsi="Open Sans" w:cs="Open Sans"/>
                <w:color w:val="FF0000"/>
                <w:sz w:val="20"/>
              </w:rPr>
              <w:t>Reference your Safety Management System/Program</w:t>
            </w:r>
          </w:p>
          <w:p w14:paraId="0CF02B56" w14:textId="77777777" w:rsidR="000A0425" w:rsidRPr="00B041E0" w:rsidRDefault="000A0425" w:rsidP="000A0425">
            <w:pPr>
              <w:rPr>
                <w:rFonts w:ascii="Open Sans" w:hAnsi="Open Sans" w:cs="Open Sans"/>
                <w:color w:val="FF0000"/>
                <w:sz w:val="20"/>
              </w:rPr>
            </w:pPr>
            <w:r w:rsidRPr="00B041E0">
              <w:rPr>
                <w:rFonts w:ascii="Open Sans" w:hAnsi="Open Sans" w:cs="Open Sans"/>
                <w:color w:val="FF0000"/>
                <w:sz w:val="20"/>
              </w:rPr>
              <w:t>Any other relevant legislation (federal or provincial references when working outside of Manitoba)</w:t>
            </w:r>
          </w:p>
          <w:p w14:paraId="585844C6" w14:textId="77777777" w:rsidR="000A0425" w:rsidRDefault="000A0425" w:rsidP="00D64ED4">
            <w:pPr>
              <w:pStyle w:val="-SOPcrosspoint"/>
              <w:numPr>
                <w:ilvl w:val="0"/>
                <w:numId w:val="0"/>
              </w:numPr>
              <w:spacing w:line="276" w:lineRule="auto"/>
              <w:ind w:left="360" w:hanging="360"/>
              <w:rPr>
                <w:rFonts w:ascii="Open Sans" w:hAnsi="Open Sans" w:cs="Open Sans"/>
                <w:sz w:val="20"/>
                <w:szCs w:val="22"/>
              </w:rPr>
            </w:pPr>
          </w:p>
          <w:p w14:paraId="693E2243" w14:textId="2C8DD605" w:rsidR="00D64ED4" w:rsidRDefault="00D64ED4" w:rsidP="00D64ED4">
            <w:pPr>
              <w:pStyle w:val="-SOPcrosspoint"/>
              <w:numPr>
                <w:ilvl w:val="0"/>
                <w:numId w:val="0"/>
              </w:numPr>
              <w:spacing w:line="276" w:lineRule="auto"/>
              <w:ind w:left="360" w:hanging="360"/>
              <w:rPr>
                <w:rFonts w:ascii="Open Sans" w:hAnsi="Open Sans" w:cs="Open Sans"/>
                <w:sz w:val="20"/>
                <w:szCs w:val="22"/>
              </w:rPr>
            </w:pPr>
            <w:r>
              <w:rPr>
                <w:rFonts w:ascii="Open Sans" w:hAnsi="Open Sans" w:cs="Open Sans"/>
                <w:sz w:val="20"/>
                <w:szCs w:val="22"/>
              </w:rPr>
              <w:t>Workplace Safety and Health M.R. 217/2006</w:t>
            </w:r>
          </w:p>
          <w:p w14:paraId="0FB54274" w14:textId="77777777" w:rsidR="00D64ED4" w:rsidRDefault="00D64ED4" w:rsidP="00D64ED4">
            <w:pPr>
              <w:pStyle w:val="-SOPcrosspoint"/>
              <w:numPr>
                <w:ilvl w:val="0"/>
                <w:numId w:val="22"/>
              </w:numPr>
              <w:spacing w:line="276" w:lineRule="auto"/>
              <w:rPr>
                <w:rFonts w:ascii="Open Sans" w:hAnsi="Open Sans" w:cs="Open Sans"/>
                <w:sz w:val="20"/>
                <w:szCs w:val="20"/>
              </w:rPr>
            </w:pPr>
            <w:r>
              <w:rPr>
                <w:rFonts w:ascii="Open Sans" w:hAnsi="Open Sans" w:cs="Open Sans"/>
                <w:sz w:val="20"/>
                <w:szCs w:val="20"/>
              </w:rPr>
              <w:t xml:space="preserve">Part 2 General Duties </w:t>
            </w:r>
          </w:p>
          <w:p w14:paraId="37C31503" w14:textId="30BCC48D" w:rsidR="00D64ED4" w:rsidRDefault="00D64ED4" w:rsidP="00D64ED4">
            <w:pPr>
              <w:pStyle w:val="-SOPcrosspoint"/>
              <w:numPr>
                <w:ilvl w:val="0"/>
                <w:numId w:val="22"/>
              </w:numPr>
              <w:spacing w:line="276" w:lineRule="auto"/>
              <w:rPr>
                <w:rFonts w:ascii="Open Sans" w:hAnsi="Open Sans" w:cs="Open Sans"/>
                <w:sz w:val="20"/>
                <w:szCs w:val="20"/>
              </w:rPr>
            </w:pPr>
            <w:r>
              <w:rPr>
                <w:rFonts w:ascii="Open Sans" w:hAnsi="Open Sans" w:cs="Open Sans"/>
                <w:sz w:val="20"/>
                <w:szCs w:val="20"/>
              </w:rPr>
              <w:t xml:space="preserve">Part 4 General Workplace Requirements </w:t>
            </w:r>
          </w:p>
          <w:p w14:paraId="5EE3C6DD" w14:textId="77777777" w:rsidR="00485192" w:rsidRPr="0025313C" w:rsidRDefault="00485192" w:rsidP="00485192">
            <w:pPr>
              <w:pStyle w:val="-SOPcrosspoint"/>
              <w:numPr>
                <w:ilvl w:val="0"/>
                <w:numId w:val="22"/>
              </w:numPr>
              <w:spacing w:line="276" w:lineRule="auto"/>
              <w:jc w:val="both"/>
              <w:rPr>
                <w:rFonts w:ascii="Open Sans" w:hAnsi="Open Sans" w:cs="Open Sans"/>
                <w:sz w:val="20"/>
                <w:szCs w:val="22"/>
              </w:rPr>
            </w:pPr>
            <w:r w:rsidRPr="00273A5A">
              <w:rPr>
                <w:rFonts w:ascii="Open Sans" w:hAnsi="Open Sans" w:cs="Open Sans"/>
                <w:sz w:val="20"/>
                <w:szCs w:val="22"/>
              </w:rPr>
              <w:t>Part 6 Personal Protective Equipment</w:t>
            </w:r>
          </w:p>
          <w:p w14:paraId="59276202" w14:textId="0EF21DD9" w:rsidR="00485192" w:rsidRPr="00F05D7D" w:rsidRDefault="00485192" w:rsidP="00485192">
            <w:pPr>
              <w:pStyle w:val="-SOPcrosspoint"/>
              <w:numPr>
                <w:ilvl w:val="0"/>
                <w:numId w:val="0"/>
              </w:numPr>
              <w:spacing w:line="276" w:lineRule="auto"/>
              <w:rPr>
                <w:rFonts w:ascii="Open Sans" w:hAnsi="Open Sans" w:cs="Open Sans"/>
                <w:sz w:val="22"/>
                <w:szCs w:val="22"/>
              </w:rPr>
            </w:pPr>
          </w:p>
        </w:tc>
      </w:tr>
      <w:tr w:rsidR="00960C68" w:rsidRPr="00F05D7D" w14:paraId="61F6BB13" w14:textId="77777777" w:rsidTr="00851389">
        <w:trPr>
          <w:trHeight w:val="296"/>
        </w:trPr>
        <w:tc>
          <w:tcPr>
            <w:tcW w:w="9900" w:type="dxa"/>
            <w:gridSpan w:val="4"/>
            <w:shd w:val="clear" w:color="auto" w:fill="4D9CAD"/>
          </w:tcPr>
          <w:p w14:paraId="0CBDA1D9" w14:textId="19EC380C" w:rsidR="00960C68" w:rsidRPr="00711A69" w:rsidRDefault="00960C68" w:rsidP="00960C68">
            <w:pPr>
              <w:tabs>
                <w:tab w:val="left" w:pos="910"/>
                <w:tab w:val="center" w:pos="3807"/>
              </w:tabs>
              <w:jc w:val="center"/>
              <w:rPr>
                <w:rFonts w:ascii="Open Sans" w:hAnsi="Open Sans" w:cs="Open Sans"/>
                <w:color w:val="FFFFFF" w:themeColor="background1"/>
              </w:rPr>
            </w:pPr>
            <w:r w:rsidRPr="00711A69">
              <w:rPr>
                <w:rFonts w:ascii="Open Sans" w:hAnsi="Open Sans" w:cs="Open Sans"/>
                <w:color w:val="FFFFFF" w:themeColor="background1"/>
              </w:rPr>
              <w:lastRenderedPageBreak/>
              <w:t>Safe Work Procedures</w:t>
            </w:r>
          </w:p>
        </w:tc>
      </w:tr>
      <w:tr w:rsidR="00960C68" w:rsidRPr="00F05D7D" w14:paraId="640AABD5" w14:textId="77777777" w:rsidTr="002018D4">
        <w:trPr>
          <w:trHeight w:val="912"/>
        </w:trPr>
        <w:tc>
          <w:tcPr>
            <w:tcW w:w="9900" w:type="dxa"/>
            <w:gridSpan w:val="4"/>
          </w:tcPr>
          <w:p w14:paraId="231D51F0" w14:textId="77777777" w:rsidR="00960C68" w:rsidRPr="00D34AB1" w:rsidRDefault="00960C68" w:rsidP="002C3B6E">
            <w:pPr>
              <w:shd w:val="clear" w:color="auto" w:fill="FFFFFF"/>
              <w:rPr>
                <w:rFonts w:ascii="Open Sans" w:hAnsi="Open Sans" w:cs="Open Sans"/>
                <w:color w:val="333333"/>
                <w:sz w:val="20"/>
                <w:szCs w:val="20"/>
                <w:shd w:val="clear" w:color="auto" w:fill="FFFFFF"/>
              </w:rPr>
            </w:pPr>
            <w:r w:rsidRPr="00D34AB1">
              <w:rPr>
                <w:rFonts w:ascii="Open Sans" w:hAnsi="Open Sans" w:cs="Open Sans"/>
                <w:color w:val="333333"/>
                <w:sz w:val="20"/>
                <w:szCs w:val="20"/>
                <w:shd w:val="clear" w:color="auto" w:fill="FFFFFF"/>
              </w:rPr>
              <w:t>Wearing a facial covering/non-medical mask in the community has not been proven to protect the person wearing it and is not a substitute for physical distancing and hand washing. However, it can be an additional measure you can take to protect others around you, even if you have no symptoms. It can be useful for short periods of time, when physical distancing is not possible in public settings such as when grocery shopping or using public transit.</w:t>
            </w:r>
          </w:p>
          <w:p w14:paraId="2F18C357" w14:textId="251148A9" w:rsidR="00960C68" w:rsidRPr="00D34AB1" w:rsidRDefault="00960C68" w:rsidP="002C3B6E">
            <w:pPr>
              <w:shd w:val="clear" w:color="auto" w:fill="FFFFFF"/>
              <w:rPr>
                <w:rFonts w:ascii="Open Sans" w:eastAsia="Times New Roman" w:hAnsi="Open Sans" w:cs="Open Sans"/>
                <w:color w:val="333333"/>
                <w:sz w:val="20"/>
                <w:szCs w:val="20"/>
                <w:lang w:eastAsia="en-CA"/>
              </w:rPr>
            </w:pPr>
          </w:p>
        </w:tc>
      </w:tr>
      <w:tr w:rsidR="00960C68" w:rsidRPr="00F05D7D" w14:paraId="51C8B996" w14:textId="77777777" w:rsidTr="002A675F">
        <w:trPr>
          <w:trHeight w:val="912"/>
        </w:trPr>
        <w:tc>
          <w:tcPr>
            <w:tcW w:w="9900" w:type="dxa"/>
            <w:gridSpan w:val="4"/>
          </w:tcPr>
          <w:p w14:paraId="54F09851" w14:textId="3A937BA4" w:rsidR="00960C68" w:rsidRPr="00D34AB1" w:rsidRDefault="00960C68" w:rsidP="002C3B6E">
            <w:p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Homemade masks are not medical devices, and consequently, are not regulated like medical masks and respirators. Their use poses a number of limitations:</w:t>
            </w:r>
          </w:p>
          <w:p w14:paraId="102FFACE" w14:textId="0B32F3FA" w:rsidR="00960C68" w:rsidRPr="00D34AB1" w:rsidRDefault="00960C68" w:rsidP="002C3B6E">
            <w:pPr>
              <w:numPr>
                <w:ilvl w:val="0"/>
                <w:numId w:val="29"/>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have not been tested to recognized standards</w:t>
            </w:r>
          </w:p>
          <w:p w14:paraId="1BB5782C" w14:textId="3CC672F2" w:rsidR="00960C68" w:rsidRPr="00D34AB1" w:rsidRDefault="00960C68" w:rsidP="002C3B6E">
            <w:pPr>
              <w:numPr>
                <w:ilvl w:val="0"/>
                <w:numId w:val="29"/>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may not provide complete protection against virus-sized particles</w:t>
            </w:r>
          </w:p>
          <w:p w14:paraId="1BCFE077" w14:textId="3FA9F120" w:rsidR="00960C68" w:rsidRPr="00D34AB1" w:rsidRDefault="00960C68" w:rsidP="002C3B6E">
            <w:pPr>
              <w:numPr>
                <w:ilvl w:val="0"/>
                <w:numId w:val="29"/>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mask edges are not designed to form a seal around the nose and mouth</w:t>
            </w:r>
          </w:p>
          <w:p w14:paraId="10E2FCB7" w14:textId="75943C34" w:rsidR="00960C68" w:rsidRPr="00D34AB1" w:rsidRDefault="00960C68" w:rsidP="002C3B6E">
            <w:pPr>
              <w:numPr>
                <w:ilvl w:val="0"/>
                <w:numId w:val="29"/>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fabrics are not the same as used in surgical masks or respirators</w:t>
            </w:r>
          </w:p>
          <w:p w14:paraId="5F7391CB" w14:textId="77777777" w:rsidR="00960C68" w:rsidRPr="00D34AB1" w:rsidRDefault="00960C68" w:rsidP="002C3B6E">
            <w:pPr>
              <w:numPr>
                <w:ilvl w:val="0"/>
                <w:numId w:val="29"/>
              </w:numPr>
              <w:shd w:val="clear" w:color="auto" w:fill="FFFFFF"/>
              <w:rPr>
                <w:rFonts w:ascii="Arial" w:eastAsia="Times New Roman" w:hAnsi="Arial" w:cs="Arial"/>
                <w:color w:val="333333"/>
                <w:sz w:val="20"/>
                <w:szCs w:val="20"/>
                <w:lang w:eastAsia="en-CA"/>
              </w:rPr>
            </w:pPr>
            <w:r w:rsidRPr="00D34AB1">
              <w:rPr>
                <w:rFonts w:ascii="Open Sans" w:eastAsia="Times New Roman" w:hAnsi="Open Sans" w:cs="Open Sans"/>
                <w:color w:val="333333"/>
                <w:sz w:val="20"/>
                <w:szCs w:val="20"/>
                <w:lang w:eastAsia="en-CA"/>
              </w:rPr>
              <w:t>they can be difficult to breathe through and can prevent you from getting the required amount of oxygen needed by your body</w:t>
            </w:r>
          </w:p>
          <w:p w14:paraId="241B98FC" w14:textId="36DD3629" w:rsidR="00960C68" w:rsidRPr="00D34AB1" w:rsidRDefault="00960C68" w:rsidP="002C3B6E">
            <w:pPr>
              <w:shd w:val="clear" w:color="auto" w:fill="FFFFFF"/>
              <w:rPr>
                <w:rFonts w:ascii="Arial" w:eastAsia="Times New Roman" w:hAnsi="Arial" w:cs="Arial"/>
                <w:color w:val="333333"/>
                <w:sz w:val="20"/>
                <w:szCs w:val="20"/>
                <w:lang w:eastAsia="en-CA"/>
              </w:rPr>
            </w:pPr>
          </w:p>
        </w:tc>
      </w:tr>
      <w:tr w:rsidR="00960C68" w:rsidRPr="00F05D7D" w14:paraId="60971ED4" w14:textId="77777777" w:rsidTr="00C26995">
        <w:trPr>
          <w:trHeight w:val="912"/>
        </w:trPr>
        <w:tc>
          <w:tcPr>
            <w:tcW w:w="9900" w:type="dxa"/>
            <w:gridSpan w:val="4"/>
          </w:tcPr>
          <w:p w14:paraId="63ACB807" w14:textId="359A88E4" w:rsidR="00960C68" w:rsidRPr="00D34AB1" w:rsidRDefault="00960C68" w:rsidP="001C5CF7">
            <w:pPr>
              <w:shd w:val="clear" w:color="auto" w:fill="FFFFFF"/>
              <w:spacing w:after="173"/>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It is important to understand that </w:t>
            </w:r>
            <w:r w:rsidRPr="00D34AB1">
              <w:rPr>
                <w:rFonts w:ascii="Open Sans" w:eastAsia="Times New Roman" w:hAnsi="Open Sans" w:cs="Open Sans"/>
                <w:b/>
                <w:bCs/>
                <w:color w:val="333333"/>
                <w:sz w:val="20"/>
                <w:szCs w:val="20"/>
                <w:lang w:eastAsia="en-CA"/>
              </w:rPr>
              <w:t>non-medical masks have limitations and need to be used safely.</w:t>
            </w:r>
          </w:p>
          <w:p w14:paraId="741CDA7A" w14:textId="77777777" w:rsidR="00960C68" w:rsidRPr="00D34AB1" w:rsidRDefault="00960C68" w:rsidP="001C5CF7">
            <w:p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Non-medical masks or face coverings should </w:t>
            </w:r>
            <w:r w:rsidRPr="00D34AB1">
              <w:rPr>
                <w:rFonts w:ascii="Open Sans" w:eastAsia="Times New Roman" w:hAnsi="Open Sans" w:cs="Open Sans"/>
                <w:b/>
                <w:bCs/>
                <w:color w:val="333333"/>
                <w:sz w:val="20"/>
                <w:szCs w:val="20"/>
                <w:lang w:eastAsia="en-CA"/>
              </w:rPr>
              <w:t>not</w:t>
            </w:r>
            <w:r w:rsidRPr="00D34AB1">
              <w:rPr>
                <w:rFonts w:ascii="Open Sans" w:eastAsia="Times New Roman" w:hAnsi="Open Sans" w:cs="Open Sans"/>
                <w:color w:val="333333"/>
                <w:sz w:val="20"/>
                <w:szCs w:val="20"/>
                <w:lang w:eastAsia="en-CA"/>
              </w:rPr>
              <w:t> be placed on:</w:t>
            </w:r>
          </w:p>
          <w:p w14:paraId="11F676C8" w14:textId="77777777" w:rsidR="00960C68" w:rsidRPr="00D34AB1" w:rsidRDefault="00960C68" w:rsidP="001C5CF7">
            <w:pPr>
              <w:numPr>
                <w:ilvl w:val="0"/>
                <w:numId w:val="26"/>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children under age 2</w:t>
            </w:r>
          </w:p>
          <w:p w14:paraId="37377EE5" w14:textId="77777777" w:rsidR="00960C68" w:rsidRPr="00D34AB1" w:rsidRDefault="00960C68" w:rsidP="001C5CF7">
            <w:pPr>
              <w:numPr>
                <w:ilvl w:val="0"/>
                <w:numId w:val="26"/>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anyone who has trouble breathing</w:t>
            </w:r>
          </w:p>
          <w:p w14:paraId="670BDF6C" w14:textId="176DC0AB" w:rsidR="00960C68" w:rsidRPr="00D34AB1" w:rsidRDefault="00960C68" w:rsidP="001C5CF7">
            <w:pPr>
              <w:numPr>
                <w:ilvl w:val="0"/>
                <w:numId w:val="26"/>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anyone who is unconscious, incapacitated or otherwise unable to remove the mask without assistance</w:t>
            </w:r>
          </w:p>
          <w:p w14:paraId="688529EC" w14:textId="77777777" w:rsidR="00960C68" w:rsidRPr="00D34AB1" w:rsidRDefault="00960C68" w:rsidP="00D95A99">
            <w:pPr>
              <w:shd w:val="clear" w:color="auto" w:fill="FFFFFF"/>
              <w:rPr>
                <w:rFonts w:ascii="Open Sans" w:eastAsia="Times New Roman" w:hAnsi="Open Sans" w:cs="Open Sans"/>
                <w:color w:val="333333"/>
                <w:sz w:val="20"/>
                <w:szCs w:val="20"/>
                <w:lang w:eastAsia="en-CA"/>
              </w:rPr>
            </w:pPr>
          </w:p>
          <w:p w14:paraId="1FE7286C" w14:textId="77777777" w:rsidR="00960C68" w:rsidRPr="00D34AB1" w:rsidRDefault="00960C68" w:rsidP="001C5CF7">
            <w:pPr>
              <w:shd w:val="clear" w:color="auto" w:fill="FFFFFF"/>
              <w:textAlignment w:val="baseline"/>
              <w:rPr>
                <w:rFonts w:ascii="Open Sans" w:hAnsi="Open Sans" w:cs="Open Sans"/>
                <w:color w:val="333333"/>
                <w:sz w:val="20"/>
                <w:szCs w:val="20"/>
              </w:rPr>
            </w:pPr>
            <w:r w:rsidRPr="00D34AB1">
              <w:rPr>
                <w:rFonts w:ascii="Open Sans" w:hAnsi="Open Sans" w:cs="Open Sans"/>
                <w:color w:val="333333"/>
                <w:sz w:val="20"/>
                <w:szCs w:val="20"/>
              </w:rPr>
              <w:t>Masks alone will not prevent the spread of COVID-19. You must consistently and strictly adhere to good hygiene and public health measures, including frequent hand washing and physical (social) distancing</w:t>
            </w:r>
          </w:p>
          <w:p w14:paraId="73B4225C" w14:textId="57A63FB7" w:rsidR="00960C68" w:rsidRPr="00D34AB1" w:rsidRDefault="00960C68" w:rsidP="001C5CF7">
            <w:pPr>
              <w:shd w:val="clear" w:color="auto" w:fill="FFFFFF"/>
              <w:textAlignment w:val="baseline"/>
              <w:rPr>
                <w:rFonts w:ascii="Open Sans" w:hAnsi="Open Sans" w:cs="Open Sans"/>
                <w:sz w:val="20"/>
                <w:szCs w:val="20"/>
              </w:rPr>
            </w:pPr>
          </w:p>
        </w:tc>
      </w:tr>
      <w:tr w:rsidR="00960C68" w:rsidRPr="00F05D7D" w14:paraId="1E31D0A7" w14:textId="77777777" w:rsidTr="00BF26F4">
        <w:trPr>
          <w:trHeight w:val="912"/>
        </w:trPr>
        <w:tc>
          <w:tcPr>
            <w:tcW w:w="9900" w:type="dxa"/>
            <w:gridSpan w:val="4"/>
          </w:tcPr>
          <w:p w14:paraId="4932DDF5" w14:textId="77777777" w:rsidR="00960C68" w:rsidRPr="00D34AB1" w:rsidRDefault="00960C68" w:rsidP="001C5CF7">
            <w:p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If you choose to use a non-medical mask or face covering:</w:t>
            </w:r>
          </w:p>
          <w:p w14:paraId="3F79DE6A" w14:textId="77777777" w:rsidR="00960C68" w:rsidRPr="00D34AB1" w:rsidRDefault="00960C68" w:rsidP="001C5CF7">
            <w:pPr>
              <w:numPr>
                <w:ilvl w:val="0"/>
                <w:numId w:val="27"/>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you must wash your hands immediately before putting it on and immediately after taking it off (in addition to practising good hand hygiene while wearing it)</w:t>
            </w:r>
          </w:p>
          <w:p w14:paraId="41565D41" w14:textId="77777777" w:rsidR="00960C68" w:rsidRPr="00D34AB1" w:rsidRDefault="00960C68" w:rsidP="001C5CF7">
            <w:pPr>
              <w:numPr>
                <w:ilvl w:val="0"/>
                <w:numId w:val="27"/>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it should fit well (non-gaping)</w:t>
            </w:r>
          </w:p>
          <w:p w14:paraId="29444ACD" w14:textId="356A959F" w:rsidR="00960C68" w:rsidRPr="00D34AB1" w:rsidRDefault="00960C68" w:rsidP="001C5CF7">
            <w:pPr>
              <w:numPr>
                <w:ilvl w:val="0"/>
                <w:numId w:val="27"/>
              </w:numPr>
              <w:shd w:val="clear" w:color="auto" w:fill="FFFFFF"/>
              <w:rPr>
                <w:rFonts w:ascii="Open Sans" w:eastAsia="Times New Roman" w:hAnsi="Open Sans" w:cs="Open Sans"/>
                <w:color w:val="333333"/>
                <w:sz w:val="20"/>
                <w:szCs w:val="20"/>
                <w:lang w:eastAsia="en-CA"/>
              </w:rPr>
            </w:pPr>
            <w:r w:rsidRPr="00D34AB1">
              <w:rPr>
                <w:rFonts w:ascii="Open Sans" w:eastAsia="Times New Roman" w:hAnsi="Open Sans" w:cs="Open Sans"/>
                <w:color w:val="333333"/>
                <w:sz w:val="20"/>
                <w:szCs w:val="20"/>
                <w:lang w:eastAsia="en-CA"/>
              </w:rPr>
              <w:t xml:space="preserve">do not share </w:t>
            </w:r>
            <w:r>
              <w:rPr>
                <w:rFonts w:ascii="Open Sans" w:eastAsia="Times New Roman" w:hAnsi="Open Sans" w:cs="Open Sans"/>
                <w:color w:val="333333"/>
                <w:sz w:val="20"/>
                <w:szCs w:val="20"/>
                <w:lang w:eastAsia="en-CA"/>
              </w:rPr>
              <w:t>your mask</w:t>
            </w:r>
            <w:r w:rsidRPr="00D34AB1">
              <w:rPr>
                <w:rFonts w:ascii="Open Sans" w:eastAsia="Times New Roman" w:hAnsi="Open Sans" w:cs="Open Sans"/>
                <w:color w:val="333333"/>
                <w:sz w:val="20"/>
                <w:szCs w:val="20"/>
                <w:lang w:eastAsia="en-CA"/>
              </w:rPr>
              <w:t xml:space="preserve"> with others</w:t>
            </w:r>
          </w:p>
          <w:p w14:paraId="40086C5C" w14:textId="671FB523" w:rsidR="00960C68" w:rsidRPr="00D34AB1" w:rsidRDefault="00960C68" w:rsidP="00CC0726">
            <w:pPr>
              <w:shd w:val="clear" w:color="auto" w:fill="FFFFFF"/>
              <w:textAlignment w:val="baseline"/>
              <w:rPr>
                <w:rFonts w:ascii="Open Sans" w:hAnsi="Open Sans" w:cs="Open Sans"/>
                <w:sz w:val="20"/>
                <w:szCs w:val="20"/>
              </w:rPr>
            </w:pPr>
          </w:p>
        </w:tc>
      </w:tr>
      <w:tr w:rsidR="00960C68" w:rsidRPr="00F05D7D" w14:paraId="5B83B8DA" w14:textId="77777777" w:rsidTr="000F3685">
        <w:trPr>
          <w:trHeight w:val="835"/>
        </w:trPr>
        <w:tc>
          <w:tcPr>
            <w:tcW w:w="9900" w:type="dxa"/>
            <w:gridSpan w:val="4"/>
          </w:tcPr>
          <w:p w14:paraId="292C834E" w14:textId="77777777" w:rsidR="00960C68" w:rsidRPr="00D34AB1" w:rsidRDefault="00960C68" w:rsidP="001C5CF7">
            <w:pPr>
              <w:pStyle w:val="NormalWeb"/>
              <w:shd w:val="clear" w:color="auto" w:fill="FFFFFF"/>
              <w:spacing w:before="0" w:beforeAutospacing="0" w:after="0" w:afterAutospacing="0"/>
              <w:rPr>
                <w:rFonts w:ascii="Open Sans" w:hAnsi="Open Sans" w:cs="Open Sans"/>
                <w:color w:val="333333"/>
                <w:sz w:val="20"/>
                <w:szCs w:val="20"/>
              </w:rPr>
            </w:pPr>
            <w:r w:rsidRPr="00D34AB1">
              <w:rPr>
                <w:rFonts w:ascii="Open Sans" w:hAnsi="Open Sans" w:cs="Open Sans"/>
                <w:color w:val="333333"/>
                <w:sz w:val="20"/>
                <w:szCs w:val="20"/>
              </w:rPr>
              <w:t>Face masks can become contaminated on the outside, or when touched by your hands. When wearing a mask or face covering, take the following precautions to protect yourself:</w:t>
            </w:r>
          </w:p>
          <w:p w14:paraId="2BB60920" w14:textId="77777777" w:rsidR="00960C68" w:rsidRPr="00D34AB1" w:rsidRDefault="00960C68" w:rsidP="001C5CF7">
            <w:pPr>
              <w:numPr>
                <w:ilvl w:val="0"/>
                <w:numId w:val="28"/>
              </w:numPr>
              <w:shd w:val="clear" w:color="auto" w:fill="FFFFFF"/>
              <w:rPr>
                <w:rFonts w:ascii="Open Sans" w:hAnsi="Open Sans" w:cs="Open Sans"/>
                <w:color w:val="333333"/>
                <w:sz w:val="20"/>
                <w:szCs w:val="20"/>
              </w:rPr>
            </w:pPr>
            <w:r w:rsidRPr="00D34AB1">
              <w:rPr>
                <w:rFonts w:ascii="Open Sans" w:hAnsi="Open Sans" w:cs="Open Sans"/>
                <w:color w:val="333333"/>
                <w:sz w:val="20"/>
                <w:szCs w:val="20"/>
              </w:rPr>
              <w:t>avoid touching it while using it</w:t>
            </w:r>
          </w:p>
          <w:p w14:paraId="0188D68A" w14:textId="77777777" w:rsidR="00960C68" w:rsidRPr="00D34AB1" w:rsidRDefault="00960C68" w:rsidP="001C5CF7">
            <w:pPr>
              <w:numPr>
                <w:ilvl w:val="0"/>
                <w:numId w:val="28"/>
              </w:numPr>
              <w:shd w:val="clear" w:color="auto" w:fill="FFFFFF"/>
              <w:rPr>
                <w:rFonts w:ascii="Open Sans" w:hAnsi="Open Sans" w:cs="Open Sans"/>
                <w:color w:val="333333"/>
                <w:sz w:val="20"/>
                <w:szCs w:val="20"/>
              </w:rPr>
            </w:pPr>
            <w:r w:rsidRPr="00D34AB1">
              <w:rPr>
                <w:rFonts w:ascii="Open Sans" w:hAnsi="Open Sans" w:cs="Open Sans"/>
                <w:color w:val="333333"/>
                <w:sz w:val="20"/>
                <w:szCs w:val="20"/>
              </w:rPr>
              <w:t>change a cloth mask as soon as it gets damp or soiled</w:t>
            </w:r>
          </w:p>
          <w:p w14:paraId="799B0B4D" w14:textId="77777777" w:rsidR="00960C68" w:rsidRPr="00D34AB1" w:rsidRDefault="00960C68" w:rsidP="001C5CF7">
            <w:pPr>
              <w:numPr>
                <w:ilvl w:val="1"/>
                <w:numId w:val="28"/>
              </w:numPr>
              <w:shd w:val="clear" w:color="auto" w:fill="FFFFFF"/>
              <w:rPr>
                <w:rFonts w:ascii="Open Sans" w:hAnsi="Open Sans" w:cs="Open Sans"/>
                <w:color w:val="333333"/>
                <w:sz w:val="20"/>
                <w:szCs w:val="20"/>
              </w:rPr>
            </w:pPr>
            <w:r w:rsidRPr="00D34AB1">
              <w:rPr>
                <w:rFonts w:ascii="Open Sans" w:hAnsi="Open Sans" w:cs="Open Sans"/>
                <w:color w:val="333333"/>
                <w:sz w:val="20"/>
                <w:szCs w:val="20"/>
              </w:rPr>
              <w:t>put it directly into the washing machine or a bag that can be emptied into the washing machine and then disposed of</w:t>
            </w:r>
          </w:p>
          <w:p w14:paraId="4C0D7864" w14:textId="77777777" w:rsidR="00960C68" w:rsidRPr="00D34AB1" w:rsidRDefault="00960C68" w:rsidP="001C5CF7">
            <w:pPr>
              <w:numPr>
                <w:ilvl w:val="1"/>
                <w:numId w:val="28"/>
              </w:numPr>
              <w:shd w:val="clear" w:color="auto" w:fill="FFFFFF"/>
              <w:rPr>
                <w:rFonts w:ascii="Open Sans" w:hAnsi="Open Sans" w:cs="Open Sans"/>
                <w:color w:val="333333"/>
                <w:sz w:val="20"/>
                <w:szCs w:val="20"/>
              </w:rPr>
            </w:pPr>
            <w:r w:rsidRPr="00D34AB1">
              <w:rPr>
                <w:rFonts w:ascii="Open Sans" w:hAnsi="Open Sans" w:cs="Open Sans"/>
                <w:color w:val="333333"/>
                <w:sz w:val="20"/>
                <w:szCs w:val="20"/>
              </w:rPr>
              <w:t>cloth masks and face coverings can be laundered with other items using a hot cycle, and then dried thoroughly</w:t>
            </w:r>
          </w:p>
          <w:p w14:paraId="3BD07D9A" w14:textId="77777777" w:rsidR="00960C68" w:rsidRPr="00D34AB1" w:rsidRDefault="00960C68" w:rsidP="001C5CF7">
            <w:pPr>
              <w:numPr>
                <w:ilvl w:val="0"/>
                <w:numId w:val="28"/>
              </w:numPr>
              <w:shd w:val="clear" w:color="auto" w:fill="FFFFFF"/>
              <w:rPr>
                <w:rFonts w:ascii="Open Sans" w:hAnsi="Open Sans" w:cs="Open Sans"/>
                <w:color w:val="333333"/>
                <w:sz w:val="20"/>
                <w:szCs w:val="20"/>
              </w:rPr>
            </w:pPr>
            <w:r w:rsidRPr="00D34AB1">
              <w:rPr>
                <w:rFonts w:ascii="Open Sans" w:hAnsi="Open Sans" w:cs="Open Sans"/>
                <w:color w:val="333333"/>
                <w:sz w:val="20"/>
                <w:szCs w:val="20"/>
              </w:rPr>
              <w:lastRenderedPageBreak/>
              <w:t>non-medical masks or face coverings that cannot be washed should be discarded and replaced as soon as they get damp, soiled or crumpled</w:t>
            </w:r>
          </w:p>
          <w:p w14:paraId="486F5EA7" w14:textId="77777777" w:rsidR="00960C68" w:rsidRPr="00D34AB1" w:rsidRDefault="00960C68" w:rsidP="001C5CF7">
            <w:pPr>
              <w:numPr>
                <w:ilvl w:val="1"/>
                <w:numId w:val="28"/>
              </w:numPr>
              <w:shd w:val="clear" w:color="auto" w:fill="FFFFFF"/>
              <w:rPr>
                <w:rFonts w:ascii="Open Sans" w:hAnsi="Open Sans" w:cs="Open Sans"/>
                <w:color w:val="333333"/>
                <w:sz w:val="20"/>
                <w:szCs w:val="20"/>
              </w:rPr>
            </w:pPr>
            <w:r w:rsidRPr="00D34AB1">
              <w:rPr>
                <w:rFonts w:ascii="Open Sans" w:hAnsi="Open Sans" w:cs="Open Sans"/>
                <w:color w:val="333333"/>
                <w:sz w:val="20"/>
                <w:szCs w:val="20"/>
              </w:rPr>
              <w:t>dispose of them properly in a lined garbage bin</w:t>
            </w:r>
          </w:p>
          <w:p w14:paraId="657E29B2" w14:textId="60221ADF" w:rsidR="00960C68" w:rsidRPr="00D34AB1" w:rsidRDefault="00960C68" w:rsidP="001C5CF7">
            <w:pPr>
              <w:numPr>
                <w:ilvl w:val="1"/>
                <w:numId w:val="28"/>
              </w:numPr>
              <w:shd w:val="clear" w:color="auto" w:fill="FFFFFF"/>
              <w:rPr>
                <w:rFonts w:ascii="Open Sans" w:hAnsi="Open Sans" w:cs="Open Sans"/>
                <w:color w:val="333333"/>
                <w:sz w:val="20"/>
                <w:szCs w:val="20"/>
              </w:rPr>
            </w:pPr>
            <w:r w:rsidRPr="00D34AB1">
              <w:rPr>
                <w:rFonts w:ascii="Open Sans" w:hAnsi="Open Sans" w:cs="Open Sans"/>
                <w:color w:val="333333"/>
                <w:sz w:val="20"/>
                <w:szCs w:val="20"/>
              </w:rPr>
              <w:t>do not discard them in shopping carts, on the ground, etc.</w:t>
            </w:r>
          </w:p>
          <w:p w14:paraId="4D5BF2F0" w14:textId="4C643591" w:rsidR="00960C68" w:rsidRPr="00D34AB1" w:rsidRDefault="00960C68" w:rsidP="00D95A99">
            <w:pPr>
              <w:pStyle w:val="NormalWeb"/>
              <w:shd w:val="clear" w:color="auto" w:fill="FFFFFF"/>
              <w:spacing w:before="0" w:beforeAutospacing="0" w:after="0" w:afterAutospacing="0"/>
              <w:rPr>
                <w:rFonts w:ascii="Open Sans" w:hAnsi="Open Sans" w:cs="Open Sans"/>
                <w:color w:val="333333"/>
                <w:sz w:val="20"/>
                <w:szCs w:val="20"/>
              </w:rPr>
            </w:pPr>
          </w:p>
        </w:tc>
      </w:tr>
    </w:tbl>
    <w:p w14:paraId="19010BA9" w14:textId="1E05F6CB" w:rsidR="009B1349" w:rsidRDefault="009B1349" w:rsidP="009B1349">
      <w:pPr>
        <w:rPr>
          <w:rFonts w:ascii="Open Sans" w:hAnsi="Open Sans" w:cs="Open Sans"/>
        </w:rPr>
      </w:pPr>
    </w:p>
    <w:tbl>
      <w:tblPr>
        <w:tblStyle w:val="TableGrid"/>
        <w:tblW w:w="0" w:type="auto"/>
        <w:tblLook w:val="04A0" w:firstRow="1" w:lastRow="0" w:firstColumn="1" w:lastColumn="0" w:noHBand="0" w:noVBand="1"/>
      </w:tblPr>
      <w:tblGrid>
        <w:gridCol w:w="3539"/>
        <w:gridCol w:w="3969"/>
        <w:gridCol w:w="2410"/>
      </w:tblGrid>
      <w:tr w:rsidR="00941747" w14:paraId="6895AD7E" w14:textId="77777777" w:rsidTr="00941747">
        <w:tc>
          <w:tcPr>
            <w:tcW w:w="3539" w:type="dxa"/>
          </w:tcPr>
          <w:p w14:paraId="362ADF5F" w14:textId="212000D8" w:rsidR="00941747" w:rsidRDefault="00941747" w:rsidP="00941747">
            <w:pPr>
              <w:rPr>
                <w:rFonts w:ascii="Open Sans" w:hAnsi="Open Sans" w:cs="Open Sans"/>
              </w:rPr>
            </w:pPr>
            <w:r w:rsidRPr="00B041E0">
              <w:rPr>
                <w:rFonts w:ascii="Open Sans" w:hAnsi="Open Sans" w:cs="Open Sans"/>
                <w:sz w:val="20"/>
              </w:rPr>
              <w:t>Revisions to the document made by:</w:t>
            </w:r>
          </w:p>
        </w:tc>
        <w:tc>
          <w:tcPr>
            <w:tcW w:w="3969" w:type="dxa"/>
          </w:tcPr>
          <w:p w14:paraId="25C820EC" w14:textId="77777777" w:rsidR="00941747" w:rsidRDefault="00941747" w:rsidP="00941747">
            <w:pPr>
              <w:rPr>
                <w:rFonts w:ascii="Open Sans" w:hAnsi="Open Sans" w:cs="Open Sans"/>
              </w:rPr>
            </w:pPr>
          </w:p>
        </w:tc>
        <w:tc>
          <w:tcPr>
            <w:tcW w:w="2410" w:type="dxa"/>
          </w:tcPr>
          <w:p w14:paraId="09A3B64F" w14:textId="63CD2071" w:rsidR="00941747" w:rsidRDefault="00941747" w:rsidP="00941747">
            <w:pPr>
              <w:rPr>
                <w:rFonts w:ascii="Open Sans" w:hAnsi="Open Sans" w:cs="Open Sans"/>
              </w:rPr>
            </w:pPr>
            <w:r w:rsidRPr="00B041E0">
              <w:rPr>
                <w:rFonts w:ascii="Open Sans" w:hAnsi="Open Sans" w:cs="Open Sans"/>
                <w:sz w:val="20"/>
              </w:rPr>
              <w:t>Date:</w:t>
            </w:r>
          </w:p>
        </w:tc>
      </w:tr>
      <w:tr w:rsidR="00941747" w14:paraId="63E871A2" w14:textId="77777777" w:rsidTr="00941747">
        <w:tc>
          <w:tcPr>
            <w:tcW w:w="3539" w:type="dxa"/>
          </w:tcPr>
          <w:p w14:paraId="512DAED6" w14:textId="4F627990" w:rsidR="00941747" w:rsidRDefault="00941747" w:rsidP="00941747">
            <w:pPr>
              <w:rPr>
                <w:rFonts w:ascii="Open Sans" w:hAnsi="Open Sans" w:cs="Open Sans"/>
              </w:rPr>
            </w:pPr>
            <w:r w:rsidRPr="00B041E0">
              <w:rPr>
                <w:rFonts w:ascii="Open Sans" w:hAnsi="Open Sans" w:cs="Open Sans"/>
                <w:sz w:val="20"/>
              </w:rPr>
              <w:t>Reviewed by:</w:t>
            </w:r>
          </w:p>
        </w:tc>
        <w:tc>
          <w:tcPr>
            <w:tcW w:w="3969" w:type="dxa"/>
          </w:tcPr>
          <w:p w14:paraId="60992F71" w14:textId="77777777" w:rsidR="00941747" w:rsidRDefault="00941747" w:rsidP="00941747">
            <w:pPr>
              <w:rPr>
                <w:rFonts w:ascii="Open Sans" w:hAnsi="Open Sans" w:cs="Open Sans"/>
              </w:rPr>
            </w:pPr>
          </w:p>
        </w:tc>
        <w:tc>
          <w:tcPr>
            <w:tcW w:w="2410" w:type="dxa"/>
          </w:tcPr>
          <w:p w14:paraId="6FBDEADF" w14:textId="0FDE57B1" w:rsidR="00941747" w:rsidRDefault="00941747" w:rsidP="00941747">
            <w:pPr>
              <w:rPr>
                <w:rFonts w:ascii="Open Sans" w:hAnsi="Open Sans" w:cs="Open Sans"/>
              </w:rPr>
            </w:pPr>
            <w:r w:rsidRPr="00B041E0">
              <w:rPr>
                <w:rFonts w:ascii="Open Sans" w:hAnsi="Open Sans" w:cs="Open Sans"/>
                <w:sz w:val="20"/>
              </w:rPr>
              <w:t>Date:</w:t>
            </w:r>
          </w:p>
        </w:tc>
      </w:tr>
      <w:tr w:rsidR="00941747" w14:paraId="2D10DCC7" w14:textId="77777777" w:rsidTr="00941747">
        <w:tc>
          <w:tcPr>
            <w:tcW w:w="3539" w:type="dxa"/>
          </w:tcPr>
          <w:p w14:paraId="675C412B" w14:textId="5FD6D4A0" w:rsidR="00941747" w:rsidRDefault="00941747" w:rsidP="00941747">
            <w:pPr>
              <w:rPr>
                <w:rFonts w:ascii="Open Sans" w:hAnsi="Open Sans" w:cs="Open Sans"/>
              </w:rPr>
            </w:pPr>
            <w:r w:rsidRPr="00B041E0">
              <w:rPr>
                <w:rFonts w:ascii="Open Sans" w:hAnsi="Open Sans" w:cs="Open Sans"/>
                <w:sz w:val="20"/>
              </w:rPr>
              <w:t>Reviewed by:</w:t>
            </w:r>
          </w:p>
        </w:tc>
        <w:tc>
          <w:tcPr>
            <w:tcW w:w="3969" w:type="dxa"/>
          </w:tcPr>
          <w:p w14:paraId="593D0F59" w14:textId="77777777" w:rsidR="00941747" w:rsidRDefault="00941747" w:rsidP="00941747">
            <w:pPr>
              <w:rPr>
                <w:rFonts w:ascii="Open Sans" w:hAnsi="Open Sans" w:cs="Open Sans"/>
              </w:rPr>
            </w:pPr>
          </w:p>
        </w:tc>
        <w:tc>
          <w:tcPr>
            <w:tcW w:w="2410" w:type="dxa"/>
          </w:tcPr>
          <w:p w14:paraId="1682A56C" w14:textId="4FA7E839" w:rsidR="00941747" w:rsidRDefault="00941747" w:rsidP="00941747">
            <w:pPr>
              <w:rPr>
                <w:rFonts w:ascii="Open Sans" w:hAnsi="Open Sans" w:cs="Open Sans"/>
              </w:rPr>
            </w:pPr>
            <w:r w:rsidRPr="00B041E0">
              <w:rPr>
                <w:rFonts w:ascii="Open Sans" w:hAnsi="Open Sans" w:cs="Open Sans"/>
                <w:sz w:val="20"/>
              </w:rPr>
              <w:t>Date:</w:t>
            </w:r>
          </w:p>
        </w:tc>
      </w:tr>
      <w:tr w:rsidR="00941747" w14:paraId="340AEBAD" w14:textId="77777777" w:rsidTr="00941747">
        <w:tc>
          <w:tcPr>
            <w:tcW w:w="3539" w:type="dxa"/>
          </w:tcPr>
          <w:p w14:paraId="7AF28F23" w14:textId="7784B456" w:rsidR="00941747" w:rsidRDefault="00941747" w:rsidP="00941747">
            <w:pPr>
              <w:rPr>
                <w:rFonts w:ascii="Open Sans" w:hAnsi="Open Sans" w:cs="Open Sans"/>
              </w:rPr>
            </w:pPr>
            <w:r w:rsidRPr="00B041E0">
              <w:rPr>
                <w:rFonts w:ascii="Open Sans" w:hAnsi="Open Sans" w:cs="Open Sans"/>
                <w:sz w:val="20"/>
              </w:rPr>
              <w:t>Reviewed by:</w:t>
            </w:r>
          </w:p>
        </w:tc>
        <w:tc>
          <w:tcPr>
            <w:tcW w:w="3969" w:type="dxa"/>
          </w:tcPr>
          <w:p w14:paraId="466A318B" w14:textId="77777777" w:rsidR="00941747" w:rsidRDefault="00941747" w:rsidP="00941747">
            <w:pPr>
              <w:rPr>
                <w:rFonts w:ascii="Open Sans" w:hAnsi="Open Sans" w:cs="Open Sans"/>
              </w:rPr>
            </w:pPr>
          </w:p>
        </w:tc>
        <w:tc>
          <w:tcPr>
            <w:tcW w:w="2410" w:type="dxa"/>
          </w:tcPr>
          <w:p w14:paraId="72FB76D6" w14:textId="39073B15" w:rsidR="00941747" w:rsidRDefault="00941747" w:rsidP="00941747">
            <w:pPr>
              <w:rPr>
                <w:rFonts w:ascii="Open Sans" w:hAnsi="Open Sans" w:cs="Open Sans"/>
              </w:rPr>
            </w:pPr>
            <w:r w:rsidRPr="00B041E0">
              <w:rPr>
                <w:rFonts w:ascii="Open Sans" w:hAnsi="Open Sans" w:cs="Open Sans"/>
                <w:sz w:val="20"/>
              </w:rPr>
              <w:t>Date:</w:t>
            </w:r>
          </w:p>
        </w:tc>
      </w:tr>
      <w:tr w:rsidR="00941747" w14:paraId="2FDDC601" w14:textId="77777777" w:rsidTr="00941747">
        <w:tc>
          <w:tcPr>
            <w:tcW w:w="3539" w:type="dxa"/>
          </w:tcPr>
          <w:p w14:paraId="431B11F1" w14:textId="65726793" w:rsidR="00941747" w:rsidRDefault="00941747" w:rsidP="00941747">
            <w:pPr>
              <w:rPr>
                <w:rFonts w:ascii="Open Sans" w:hAnsi="Open Sans" w:cs="Open Sans"/>
              </w:rPr>
            </w:pPr>
            <w:r w:rsidRPr="00B041E0">
              <w:rPr>
                <w:rFonts w:ascii="Open Sans" w:hAnsi="Open Sans" w:cs="Open Sans"/>
                <w:sz w:val="20"/>
              </w:rPr>
              <w:t>Approved by:</w:t>
            </w:r>
          </w:p>
        </w:tc>
        <w:tc>
          <w:tcPr>
            <w:tcW w:w="3969" w:type="dxa"/>
          </w:tcPr>
          <w:p w14:paraId="008C26B7" w14:textId="77777777" w:rsidR="00941747" w:rsidRDefault="00941747" w:rsidP="00941747">
            <w:pPr>
              <w:rPr>
                <w:rFonts w:ascii="Open Sans" w:hAnsi="Open Sans" w:cs="Open Sans"/>
              </w:rPr>
            </w:pPr>
          </w:p>
        </w:tc>
        <w:tc>
          <w:tcPr>
            <w:tcW w:w="2410" w:type="dxa"/>
          </w:tcPr>
          <w:p w14:paraId="1BB5FDFE" w14:textId="70FC4F29" w:rsidR="00941747" w:rsidRDefault="00941747" w:rsidP="00941747">
            <w:pPr>
              <w:rPr>
                <w:rFonts w:ascii="Open Sans" w:hAnsi="Open Sans" w:cs="Open Sans"/>
              </w:rPr>
            </w:pPr>
            <w:r w:rsidRPr="00B041E0">
              <w:rPr>
                <w:rFonts w:ascii="Open Sans" w:hAnsi="Open Sans" w:cs="Open Sans"/>
                <w:sz w:val="20"/>
              </w:rPr>
              <w:t>Date:</w:t>
            </w:r>
          </w:p>
        </w:tc>
      </w:tr>
    </w:tbl>
    <w:p w14:paraId="65D98713" w14:textId="77777777" w:rsidR="00BE2488" w:rsidRPr="00503009" w:rsidRDefault="00BE2488" w:rsidP="009B1349">
      <w:pPr>
        <w:rPr>
          <w:rFonts w:ascii="Open Sans" w:hAnsi="Open Sans" w:cs="Open Sans"/>
        </w:rPr>
      </w:pPr>
    </w:p>
    <w:sectPr w:rsidR="00BE2488" w:rsidRPr="00503009" w:rsidSect="00A52B22">
      <w:headerReference w:type="default" r:id="rId13"/>
      <w:footerReference w:type="default" r:id="rId14"/>
      <w:headerReference w:type="first" r:id="rId15"/>
      <w:pgSz w:w="12240" w:h="15840"/>
      <w:pgMar w:top="1440" w:right="1080" w:bottom="1440" w:left="10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4AA0" w14:textId="77777777" w:rsidR="00196470" w:rsidRDefault="00196470" w:rsidP="00725CAB">
      <w:pPr>
        <w:spacing w:after="0" w:line="240" w:lineRule="auto"/>
      </w:pPr>
      <w:r>
        <w:separator/>
      </w:r>
    </w:p>
  </w:endnote>
  <w:endnote w:type="continuationSeparator" w:id="0">
    <w:p w14:paraId="348AB9A3" w14:textId="77777777" w:rsidR="00196470" w:rsidRDefault="00196470" w:rsidP="00725CAB">
      <w:pPr>
        <w:spacing w:after="0" w:line="240" w:lineRule="auto"/>
      </w:pPr>
      <w:r>
        <w:continuationSeparator/>
      </w:r>
    </w:p>
  </w:endnote>
  <w:endnote w:type="continuationNotice" w:id="1">
    <w:p w14:paraId="30C6CC3A" w14:textId="77777777" w:rsidR="00196470" w:rsidRDefault="00196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9FCD" w14:textId="718BE40C" w:rsidR="00725CAB" w:rsidRDefault="00725CAB" w:rsidP="00641CD0">
    <w:pPr>
      <w:pStyle w:val="Footer"/>
      <w:tabs>
        <w:tab w:val="clear" w:pos="4680"/>
        <w:tab w:val="clear" w:pos="9360"/>
        <w:tab w:val="left" w:pos="4410"/>
      </w:tabs>
    </w:pPr>
  </w:p>
  <w:tbl>
    <w:tblPr>
      <w:tblStyle w:val="TableGrid"/>
      <w:tblW w:w="9923" w:type="dxa"/>
      <w:tblBorders>
        <w:top w:val="single" w:sz="18" w:space="0" w:color="2F5496" w:themeColor="accent5" w:themeShade="BF"/>
        <w:left w:val="none" w:sz="0" w:space="0" w:color="auto"/>
        <w:bottom w:val="single" w:sz="18" w:space="0" w:color="2F5496"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1990"/>
      <w:gridCol w:w="1989"/>
      <w:gridCol w:w="1984"/>
      <w:gridCol w:w="1990"/>
      <w:gridCol w:w="1970"/>
    </w:tblGrid>
    <w:tr w:rsidR="00175824" w:rsidRPr="000C221D" w14:paraId="68427554" w14:textId="77777777" w:rsidTr="00DB52B7">
      <w:trPr>
        <w:trHeight w:val="287"/>
      </w:trPr>
      <w:tc>
        <w:tcPr>
          <w:tcW w:w="1990" w:type="dxa"/>
          <w:tcBorders>
            <w:top w:val="single" w:sz="18" w:space="0" w:color="2F5496" w:themeColor="accent5" w:themeShade="BF"/>
            <w:left w:val="nil"/>
            <w:bottom w:val="single" w:sz="4" w:space="0" w:color="FFFFFF" w:themeColor="background1"/>
            <w:right w:val="nil"/>
          </w:tcBorders>
          <w:hideMark/>
        </w:tcPr>
        <w:p w14:paraId="394E92E1" w14:textId="77777777" w:rsidR="00175824" w:rsidRPr="000C221D" w:rsidRDefault="00175824" w:rsidP="00175824">
          <w:pPr>
            <w:pStyle w:val="Footer"/>
            <w:tabs>
              <w:tab w:val="left" w:pos="3675"/>
            </w:tabs>
            <w:rPr>
              <w:rFonts w:ascii="Open Sans" w:hAnsi="Open Sans" w:cs="Open Sans"/>
              <w:b/>
              <w:color w:val="222D68"/>
              <w:sz w:val="20"/>
              <w:szCs w:val="20"/>
            </w:rPr>
          </w:pPr>
          <w:r w:rsidRPr="000C221D">
            <w:rPr>
              <w:rFonts w:ascii="Open Sans" w:hAnsi="Open Sans" w:cs="Open Sans"/>
              <w:b/>
              <w:color w:val="222D68"/>
              <w:sz w:val="20"/>
              <w:szCs w:val="20"/>
            </w:rPr>
            <w:t>Date reviewed:</w:t>
          </w:r>
        </w:p>
      </w:tc>
      <w:tc>
        <w:tcPr>
          <w:tcW w:w="1989" w:type="dxa"/>
          <w:tcBorders>
            <w:top w:val="single" w:sz="18" w:space="0" w:color="2F5496" w:themeColor="accent5" w:themeShade="BF"/>
            <w:left w:val="nil"/>
            <w:bottom w:val="single" w:sz="4" w:space="0" w:color="FFFFFF" w:themeColor="background1"/>
            <w:right w:val="nil"/>
          </w:tcBorders>
        </w:tcPr>
        <w:p w14:paraId="1665A446" w14:textId="77777777" w:rsidR="00175824" w:rsidRPr="000C221D" w:rsidRDefault="00175824" w:rsidP="00175824">
          <w:pPr>
            <w:pStyle w:val="Footer"/>
            <w:tabs>
              <w:tab w:val="left" w:pos="3675"/>
            </w:tabs>
            <w:jc w:val="center"/>
            <w:rPr>
              <w:rFonts w:ascii="Open Sans" w:hAnsi="Open Sans" w:cs="Open Sans"/>
              <w:b/>
              <w:color w:val="222D68"/>
              <w:sz w:val="20"/>
              <w:szCs w:val="20"/>
            </w:rPr>
          </w:pPr>
          <w:r w:rsidRPr="000C221D">
            <w:rPr>
              <w:rFonts w:ascii="Open Sans" w:hAnsi="Open Sans" w:cs="Open Sans"/>
              <w:b/>
              <w:color w:val="222D68"/>
              <w:sz w:val="20"/>
              <w:szCs w:val="20"/>
            </w:rPr>
            <w:t>Date printed:</w:t>
          </w:r>
        </w:p>
      </w:tc>
      <w:tc>
        <w:tcPr>
          <w:tcW w:w="1984" w:type="dxa"/>
          <w:tcBorders>
            <w:top w:val="single" w:sz="18" w:space="0" w:color="2F5496" w:themeColor="accent5" w:themeShade="BF"/>
            <w:left w:val="nil"/>
            <w:bottom w:val="single" w:sz="4" w:space="0" w:color="FFFFFF" w:themeColor="background1"/>
            <w:right w:val="nil"/>
          </w:tcBorders>
          <w:hideMark/>
        </w:tcPr>
        <w:p w14:paraId="545BBF6F" w14:textId="77777777" w:rsidR="00175824" w:rsidRPr="000C221D" w:rsidRDefault="00175824" w:rsidP="00175824">
          <w:pPr>
            <w:pStyle w:val="Footer"/>
            <w:tabs>
              <w:tab w:val="left" w:pos="3675"/>
            </w:tabs>
            <w:jc w:val="center"/>
            <w:rPr>
              <w:rFonts w:ascii="Open Sans" w:hAnsi="Open Sans" w:cs="Open Sans"/>
              <w:b/>
              <w:color w:val="222D68"/>
              <w:sz w:val="20"/>
              <w:szCs w:val="20"/>
            </w:rPr>
          </w:pPr>
          <w:r w:rsidRPr="000C221D">
            <w:rPr>
              <w:rFonts w:ascii="Open Sans" w:hAnsi="Open Sans" w:cs="Open Sans"/>
              <w:b/>
              <w:color w:val="222D68"/>
              <w:sz w:val="20"/>
              <w:szCs w:val="20"/>
            </w:rPr>
            <w:t>Doc#:</w:t>
          </w:r>
        </w:p>
      </w:tc>
      <w:tc>
        <w:tcPr>
          <w:tcW w:w="1990" w:type="dxa"/>
          <w:tcBorders>
            <w:top w:val="single" w:sz="18" w:space="0" w:color="2F5496" w:themeColor="accent5" w:themeShade="BF"/>
            <w:left w:val="nil"/>
            <w:bottom w:val="single" w:sz="4" w:space="0" w:color="FFFFFF" w:themeColor="background1"/>
            <w:right w:val="nil"/>
          </w:tcBorders>
          <w:hideMark/>
        </w:tcPr>
        <w:p w14:paraId="5ECBF364" w14:textId="77777777" w:rsidR="00175824" w:rsidRPr="000C221D" w:rsidRDefault="00175824" w:rsidP="00175824">
          <w:pPr>
            <w:pStyle w:val="Footer"/>
            <w:tabs>
              <w:tab w:val="left" w:pos="3675"/>
            </w:tabs>
            <w:jc w:val="center"/>
            <w:rPr>
              <w:rFonts w:ascii="Open Sans" w:hAnsi="Open Sans" w:cs="Open Sans"/>
              <w:b/>
              <w:color w:val="222D68"/>
              <w:sz w:val="20"/>
              <w:szCs w:val="20"/>
            </w:rPr>
          </w:pPr>
          <w:r w:rsidRPr="000C221D">
            <w:rPr>
              <w:rFonts w:ascii="Open Sans" w:hAnsi="Open Sans" w:cs="Open Sans"/>
              <w:b/>
              <w:color w:val="222D68"/>
              <w:sz w:val="20"/>
              <w:szCs w:val="20"/>
            </w:rPr>
            <w:t>Version:</w:t>
          </w:r>
        </w:p>
      </w:tc>
      <w:tc>
        <w:tcPr>
          <w:tcW w:w="1970" w:type="dxa"/>
          <w:tcBorders>
            <w:top w:val="single" w:sz="18" w:space="0" w:color="2F5496" w:themeColor="accent5" w:themeShade="BF"/>
            <w:left w:val="nil"/>
            <w:bottom w:val="single" w:sz="4" w:space="0" w:color="FFFFFF" w:themeColor="background1"/>
            <w:right w:val="nil"/>
          </w:tcBorders>
          <w:hideMark/>
        </w:tcPr>
        <w:p w14:paraId="51453D03" w14:textId="77777777" w:rsidR="00175824" w:rsidRPr="000C221D" w:rsidRDefault="00175824" w:rsidP="00175824">
          <w:pPr>
            <w:pStyle w:val="Footer"/>
            <w:tabs>
              <w:tab w:val="left" w:pos="3675"/>
            </w:tabs>
            <w:jc w:val="center"/>
            <w:rPr>
              <w:rFonts w:ascii="Open Sans" w:hAnsi="Open Sans" w:cs="Open Sans"/>
              <w:color w:val="222D68"/>
              <w:sz w:val="20"/>
              <w:szCs w:val="20"/>
            </w:rPr>
          </w:pPr>
          <w:r w:rsidRPr="000C221D">
            <w:rPr>
              <w:rFonts w:ascii="Open Sans" w:hAnsi="Open Sans" w:cs="Open Sans"/>
              <w:b/>
              <w:color w:val="222D68"/>
              <w:sz w:val="20"/>
              <w:szCs w:val="20"/>
            </w:rPr>
            <w:t>Page:</w:t>
          </w:r>
        </w:p>
      </w:tc>
    </w:tr>
    <w:tr w:rsidR="00175824" w:rsidRPr="000C221D" w14:paraId="6E21EB40" w14:textId="77777777" w:rsidTr="00DB52B7">
      <w:trPr>
        <w:trHeight w:val="163"/>
      </w:trPr>
      <w:sdt>
        <w:sdtPr>
          <w:rPr>
            <w:rFonts w:ascii="Open Sans" w:hAnsi="Open Sans" w:cs="Open Sans"/>
            <w:b/>
            <w:color w:val="222D68"/>
            <w:sz w:val="20"/>
            <w:szCs w:val="20"/>
          </w:rPr>
          <w:id w:val="240459768"/>
          <w:placeholder>
            <w:docPart w:val="C2485FC4E89D47E8AD794A9FF9752542"/>
          </w:placeholder>
          <w:showingPlcHdr/>
        </w:sdtPr>
        <w:sdtEndPr/>
        <w:sdtContent>
          <w:tc>
            <w:tcPr>
              <w:tcW w:w="1990" w:type="dxa"/>
              <w:tcBorders>
                <w:top w:val="single" w:sz="4" w:space="0" w:color="FFFFFF" w:themeColor="background1"/>
                <w:left w:val="nil"/>
                <w:bottom w:val="single" w:sz="18" w:space="0" w:color="2F5496" w:themeColor="accent5" w:themeShade="BF"/>
                <w:right w:val="nil"/>
              </w:tcBorders>
              <w:vAlign w:val="center"/>
              <w:hideMark/>
            </w:tcPr>
            <w:p w14:paraId="589BFE2B" w14:textId="77777777" w:rsidR="00175824" w:rsidRPr="000C221D" w:rsidRDefault="00175824" w:rsidP="00175824">
              <w:pPr>
                <w:pStyle w:val="Footer"/>
                <w:tabs>
                  <w:tab w:val="left" w:pos="3675"/>
                </w:tabs>
                <w:rPr>
                  <w:rFonts w:ascii="Open Sans" w:hAnsi="Open Sans" w:cs="Open Sans"/>
                  <w:b/>
                  <w:color w:val="222D68"/>
                  <w:sz w:val="20"/>
                  <w:szCs w:val="20"/>
                </w:rPr>
              </w:pPr>
              <w:r w:rsidRPr="00160370">
                <w:rPr>
                  <w:rStyle w:val="PlaceholderText"/>
                  <w:color w:val="FF0000"/>
                </w:rPr>
                <w:t>Click or tap here to enter date of review.</w:t>
              </w:r>
            </w:p>
          </w:tc>
        </w:sdtContent>
      </w:sdt>
      <w:tc>
        <w:tcPr>
          <w:tcW w:w="1989" w:type="dxa"/>
          <w:tcBorders>
            <w:top w:val="single" w:sz="4" w:space="0" w:color="FFFFFF" w:themeColor="background1"/>
            <w:left w:val="nil"/>
            <w:bottom w:val="single" w:sz="18" w:space="0" w:color="2F5496" w:themeColor="accent5" w:themeShade="BF"/>
            <w:right w:val="nil"/>
          </w:tcBorders>
        </w:tcPr>
        <w:p w14:paraId="73728B9D" w14:textId="0E97EA64" w:rsidR="00175824" w:rsidRPr="000C221D" w:rsidRDefault="00175824" w:rsidP="00175824">
          <w:pPr>
            <w:pStyle w:val="Footer"/>
            <w:tabs>
              <w:tab w:val="left" w:pos="3675"/>
            </w:tabs>
            <w:jc w:val="center"/>
            <w:rPr>
              <w:rFonts w:ascii="Open Sans" w:hAnsi="Open Sans" w:cs="Open Sans"/>
              <w:color w:val="222D68"/>
              <w:sz w:val="20"/>
              <w:szCs w:val="20"/>
            </w:rPr>
          </w:pPr>
          <w:r w:rsidRPr="00670BA0">
            <w:rPr>
              <w:rFonts w:ascii="Open Sans" w:hAnsi="Open Sans" w:cs="Open Sans"/>
              <w:color w:val="808080" w:themeColor="background1" w:themeShade="80"/>
              <w:sz w:val="20"/>
              <w:szCs w:val="20"/>
            </w:rPr>
            <w:fldChar w:fldCharType="begin"/>
          </w:r>
          <w:r w:rsidRPr="00670BA0">
            <w:rPr>
              <w:rFonts w:ascii="Open Sans" w:hAnsi="Open Sans" w:cs="Open Sans"/>
              <w:color w:val="808080" w:themeColor="background1" w:themeShade="80"/>
              <w:sz w:val="20"/>
              <w:szCs w:val="20"/>
            </w:rPr>
            <w:instrText xml:space="preserve"> DATE  \@ "MMM. d, yy"  \* MERGEFORMAT </w:instrText>
          </w:r>
          <w:r w:rsidRPr="00670BA0">
            <w:rPr>
              <w:rFonts w:ascii="Open Sans" w:hAnsi="Open Sans" w:cs="Open Sans"/>
              <w:color w:val="808080" w:themeColor="background1" w:themeShade="80"/>
              <w:sz w:val="20"/>
              <w:szCs w:val="20"/>
            </w:rPr>
            <w:fldChar w:fldCharType="separate"/>
          </w:r>
          <w:r w:rsidR="00960C68">
            <w:rPr>
              <w:rFonts w:ascii="Open Sans" w:hAnsi="Open Sans" w:cs="Open Sans"/>
              <w:noProof/>
              <w:color w:val="808080" w:themeColor="background1" w:themeShade="80"/>
              <w:sz w:val="20"/>
              <w:szCs w:val="20"/>
            </w:rPr>
            <w:t>Apr. 23, 20</w:t>
          </w:r>
          <w:r w:rsidRPr="00670BA0">
            <w:rPr>
              <w:rFonts w:ascii="Open Sans" w:hAnsi="Open Sans" w:cs="Open Sans"/>
              <w:color w:val="808080" w:themeColor="background1" w:themeShade="80"/>
              <w:sz w:val="20"/>
              <w:szCs w:val="20"/>
            </w:rPr>
            <w:fldChar w:fldCharType="end"/>
          </w:r>
        </w:p>
      </w:tc>
      <w:sdt>
        <w:sdtPr>
          <w:rPr>
            <w:rFonts w:ascii="Open Sans" w:hAnsi="Open Sans" w:cs="Open Sans"/>
            <w:color w:val="222D68"/>
            <w:sz w:val="20"/>
            <w:szCs w:val="20"/>
          </w:rPr>
          <w:id w:val="-956094158"/>
          <w:placeholder>
            <w:docPart w:val="F8C5ADA74A30488D994862BCCC6F45E6"/>
          </w:placeholder>
          <w:showingPlcHdr/>
        </w:sdtPr>
        <w:sdtEndPr/>
        <w:sdtContent>
          <w:tc>
            <w:tcPr>
              <w:tcW w:w="1984" w:type="dxa"/>
              <w:tcBorders>
                <w:top w:val="single" w:sz="4" w:space="0" w:color="FFFFFF" w:themeColor="background1"/>
                <w:left w:val="nil"/>
                <w:bottom w:val="single" w:sz="18" w:space="0" w:color="2F5496" w:themeColor="accent5" w:themeShade="BF"/>
                <w:right w:val="nil"/>
              </w:tcBorders>
              <w:hideMark/>
            </w:tcPr>
            <w:p w14:paraId="0C62F7A1" w14:textId="77777777" w:rsidR="00175824" w:rsidRPr="000C221D" w:rsidRDefault="00175824" w:rsidP="00175824">
              <w:pPr>
                <w:pStyle w:val="Footer"/>
                <w:tabs>
                  <w:tab w:val="left" w:pos="3675"/>
                </w:tabs>
                <w:rPr>
                  <w:rFonts w:ascii="Open Sans" w:hAnsi="Open Sans" w:cs="Open Sans"/>
                  <w:color w:val="222D68"/>
                  <w:sz w:val="20"/>
                  <w:szCs w:val="20"/>
                </w:rPr>
              </w:pPr>
              <w:r w:rsidRPr="00160370">
                <w:rPr>
                  <w:rStyle w:val="PlaceholderText"/>
                  <w:color w:val="FF0000"/>
                </w:rPr>
                <w:t>Click or tap here to add your internal documentation system</w:t>
              </w:r>
            </w:p>
          </w:tc>
        </w:sdtContent>
      </w:sdt>
      <w:sdt>
        <w:sdtPr>
          <w:rPr>
            <w:rFonts w:ascii="Open Sans" w:hAnsi="Open Sans" w:cs="Open Sans"/>
            <w:color w:val="FF0000"/>
            <w:sz w:val="20"/>
            <w:szCs w:val="20"/>
          </w:rPr>
          <w:id w:val="-1279565830"/>
          <w:placeholder>
            <w:docPart w:val="806D0532665A457C8B964FF1F9FA0250"/>
          </w:placeholder>
          <w:showingPlcHdr/>
        </w:sdtPr>
        <w:sdtEndPr>
          <w:rPr>
            <w:color w:val="222D68"/>
          </w:rPr>
        </w:sdtEndPr>
        <w:sdtContent>
          <w:tc>
            <w:tcPr>
              <w:tcW w:w="1990" w:type="dxa"/>
              <w:tcBorders>
                <w:top w:val="single" w:sz="4" w:space="0" w:color="FFFFFF" w:themeColor="background1"/>
                <w:left w:val="nil"/>
                <w:bottom w:val="single" w:sz="18" w:space="0" w:color="2F5496" w:themeColor="accent5" w:themeShade="BF"/>
                <w:right w:val="nil"/>
              </w:tcBorders>
            </w:tcPr>
            <w:p w14:paraId="4BC29D0D" w14:textId="77777777" w:rsidR="00175824" w:rsidRPr="000C221D" w:rsidRDefault="00175824" w:rsidP="00175824">
              <w:pPr>
                <w:pStyle w:val="Footer"/>
                <w:tabs>
                  <w:tab w:val="left" w:pos="3675"/>
                </w:tabs>
                <w:rPr>
                  <w:rFonts w:ascii="Open Sans" w:hAnsi="Open Sans" w:cs="Open Sans"/>
                  <w:color w:val="222D68"/>
                  <w:sz w:val="20"/>
                  <w:szCs w:val="20"/>
                </w:rPr>
              </w:pPr>
              <w:r w:rsidRPr="00160370">
                <w:rPr>
                  <w:rStyle w:val="PlaceholderText"/>
                  <w:color w:val="FF0000"/>
                </w:rPr>
                <w:t>Click or tap here to add your internal documentation system</w:t>
              </w:r>
            </w:p>
          </w:tc>
        </w:sdtContent>
      </w:sdt>
      <w:tc>
        <w:tcPr>
          <w:tcW w:w="1970" w:type="dxa"/>
          <w:tcBorders>
            <w:top w:val="single" w:sz="4" w:space="0" w:color="FFFFFF" w:themeColor="background1"/>
            <w:left w:val="nil"/>
            <w:bottom w:val="single" w:sz="18" w:space="0" w:color="2F5496" w:themeColor="accent5" w:themeShade="BF"/>
            <w:right w:val="nil"/>
          </w:tcBorders>
          <w:hideMark/>
        </w:tcPr>
        <w:p w14:paraId="040FD318" w14:textId="77777777" w:rsidR="00175824" w:rsidRPr="000C221D" w:rsidRDefault="00175824" w:rsidP="00175824">
          <w:pPr>
            <w:pStyle w:val="Footer"/>
            <w:tabs>
              <w:tab w:val="left" w:pos="3675"/>
            </w:tabs>
            <w:jc w:val="center"/>
            <w:rPr>
              <w:rFonts w:ascii="Open Sans" w:hAnsi="Open Sans" w:cs="Open Sans"/>
              <w:color w:val="222D68"/>
              <w:sz w:val="20"/>
              <w:szCs w:val="20"/>
            </w:rPr>
          </w:pPr>
          <w:r w:rsidRPr="000C221D">
            <w:rPr>
              <w:rFonts w:ascii="Open Sans" w:hAnsi="Open Sans" w:cs="Open Sans"/>
              <w:bCs/>
              <w:color w:val="222D68"/>
              <w:sz w:val="20"/>
              <w:szCs w:val="20"/>
            </w:rPr>
            <w:fldChar w:fldCharType="begin"/>
          </w:r>
          <w:r w:rsidRPr="000C221D">
            <w:rPr>
              <w:rFonts w:ascii="Open Sans" w:hAnsi="Open Sans" w:cs="Open Sans"/>
              <w:bCs/>
              <w:color w:val="222D68"/>
              <w:sz w:val="20"/>
              <w:szCs w:val="20"/>
            </w:rPr>
            <w:instrText xml:space="preserve"> PAGE  \* Arabic  \* MERGEFORMAT </w:instrText>
          </w:r>
          <w:r w:rsidRPr="000C221D">
            <w:rPr>
              <w:rFonts w:ascii="Open Sans" w:hAnsi="Open Sans" w:cs="Open Sans"/>
              <w:bCs/>
              <w:color w:val="222D68"/>
              <w:sz w:val="20"/>
              <w:szCs w:val="20"/>
            </w:rPr>
            <w:fldChar w:fldCharType="separate"/>
          </w:r>
          <w:r w:rsidRPr="000C221D">
            <w:rPr>
              <w:rFonts w:ascii="Open Sans" w:hAnsi="Open Sans" w:cs="Open Sans"/>
              <w:bCs/>
              <w:noProof/>
              <w:color w:val="222D68"/>
              <w:sz w:val="20"/>
              <w:szCs w:val="20"/>
            </w:rPr>
            <w:t>1</w:t>
          </w:r>
          <w:r w:rsidRPr="000C221D">
            <w:rPr>
              <w:rFonts w:ascii="Open Sans" w:hAnsi="Open Sans" w:cs="Open Sans"/>
              <w:bCs/>
              <w:color w:val="222D68"/>
              <w:sz w:val="20"/>
              <w:szCs w:val="20"/>
            </w:rPr>
            <w:fldChar w:fldCharType="end"/>
          </w:r>
          <w:r w:rsidRPr="000C221D">
            <w:rPr>
              <w:rFonts w:ascii="Open Sans" w:hAnsi="Open Sans" w:cs="Open Sans"/>
              <w:color w:val="222D68"/>
              <w:sz w:val="20"/>
              <w:szCs w:val="20"/>
            </w:rPr>
            <w:t xml:space="preserve"> of </w:t>
          </w:r>
          <w:r w:rsidRPr="000C221D">
            <w:rPr>
              <w:rFonts w:ascii="Open Sans" w:hAnsi="Open Sans" w:cs="Open Sans"/>
              <w:bCs/>
              <w:color w:val="222D68"/>
              <w:sz w:val="20"/>
              <w:szCs w:val="20"/>
            </w:rPr>
            <w:fldChar w:fldCharType="begin"/>
          </w:r>
          <w:r w:rsidRPr="000C221D">
            <w:rPr>
              <w:rFonts w:ascii="Open Sans" w:hAnsi="Open Sans" w:cs="Open Sans"/>
              <w:bCs/>
              <w:color w:val="222D68"/>
              <w:sz w:val="20"/>
              <w:szCs w:val="20"/>
            </w:rPr>
            <w:instrText xml:space="preserve"> NUMPAGES  \* Arabic  \* MERGEFORMAT </w:instrText>
          </w:r>
          <w:r w:rsidRPr="000C221D">
            <w:rPr>
              <w:rFonts w:ascii="Open Sans" w:hAnsi="Open Sans" w:cs="Open Sans"/>
              <w:bCs/>
              <w:color w:val="222D68"/>
              <w:sz w:val="20"/>
              <w:szCs w:val="20"/>
            </w:rPr>
            <w:fldChar w:fldCharType="separate"/>
          </w:r>
          <w:r w:rsidRPr="000C221D">
            <w:rPr>
              <w:rFonts w:ascii="Open Sans" w:hAnsi="Open Sans" w:cs="Open Sans"/>
              <w:bCs/>
              <w:noProof/>
              <w:color w:val="222D68"/>
              <w:sz w:val="20"/>
              <w:szCs w:val="20"/>
            </w:rPr>
            <w:t>1</w:t>
          </w:r>
          <w:r w:rsidRPr="000C221D">
            <w:rPr>
              <w:rFonts w:ascii="Open Sans" w:hAnsi="Open Sans" w:cs="Open Sans"/>
              <w:bCs/>
              <w:color w:val="222D68"/>
              <w:sz w:val="20"/>
              <w:szCs w:val="20"/>
            </w:rPr>
            <w:fldChar w:fldCharType="end"/>
          </w:r>
        </w:p>
      </w:tc>
    </w:tr>
  </w:tbl>
  <w:p w14:paraId="02280A22" w14:textId="155F159E" w:rsidR="00725CAB" w:rsidRDefault="00725CAB" w:rsidP="009905FA">
    <w:pPr>
      <w:pStyle w:val="Footer"/>
      <w:tabs>
        <w:tab w:val="clear" w:pos="4680"/>
        <w:tab w:val="clear" w:pos="9360"/>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4B620" w14:textId="77777777" w:rsidR="00196470" w:rsidRDefault="00196470" w:rsidP="00725CAB">
      <w:pPr>
        <w:spacing w:after="0" w:line="240" w:lineRule="auto"/>
      </w:pPr>
      <w:r>
        <w:separator/>
      </w:r>
    </w:p>
  </w:footnote>
  <w:footnote w:type="continuationSeparator" w:id="0">
    <w:p w14:paraId="079B3EBD" w14:textId="77777777" w:rsidR="00196470" w:rsidRDefault="00196470" w:rsidP="00725CAB">
      <w:pPr>
        <w:spacing w:after="0" w:line="240" w:lineRule="auto"/>
      </w:pPr>
      <w:r>
        <w:continuationSeparator/>
      </w:r>
    </w:p>
  </w:footnote>
  <w:footnote w:type="continuationNotice" w:id="1">
    <w:p w14:paraId="681985CA" w14:textId="77777777" w:rsidR="00196470" w:rsidRDefault="00196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97C7" w14:textId="2023C418" w:rsidR="00B74E5B" w:rsidRPr="00632E79" w:rsidRDefault="00B350F9" w:rsidP="003F0924">
    <w:pPr>
      <w:pStyle w:val="Header"/>
      <w:tabs>
        <w:tab w:val="left" w:pos="3930"/>
      </w:tabs>
      <w:rPr>
        <w:rFonts w:ascii="Montserrat" w:hAnsi="Montserrat" w:cs="Kalinga"/>
        <w:sz w:val="24"/>
        <w:szCs w:val="24"/>
      </w:rPr>
    </w:pPr>
    <w:r>
      <w:rPr>
        <w:rFonts w:ascii="Montserrat" w:hAnsi="Montserrat"/>
        <w:noProof/>
        <w:lang w:eastAsia="en-CA"/>
      </w:rPr>
      <w:drawing>
        <wp:anchor distT="0" distB="0" distL="114300" distR="114300" simplePos="0" relativeHeight="251658240" behindDoc="1" locked="0" layoutInCell="1" allowOverlap="1" wp14:anchorId="61AF3B66" wp14:editId="09F40FF3">
          <wp:simplePos x="0" y="0"/>
          <wp:positionH relativeFrom="margin">
            <wp:posOffset>0</wp:posOffset>
          </wp:positionH>
          <wp:positionV relativeFrom="paragraph">
            <wp:posOffset>139065</wp:posOffset>
          </wp:positionV>
          <wp:extent cx="1941816" cy="565525"/>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2 Safety - Horizontal - Colour.jpg"/>
                  <pic:cNvPicPr/>
                </pic:nvPicPr>
                <pic:blipFill>
                  <a:blip r:embed="rId1">
                    <a:extLst>
                      <a:ext uri="{28A0092B-C50C-407E-A947-70E740481C1C}">
                        <a14:useLocalDpi xmlns:a14="http://schemas.microsoft.com/office/drawing/2010/main" val="0"/>
                      </a:ext>
                    </a:extLst>
                  </a:blip>
                  <a:stretch>
                    <a:fillRect/>
                  </a:stretch>
                </pic:blipFill>
                <pic:spPr>
                  <a:xfrm>
                    <a:off x="0" y="0"/>
                    <a:ext cx="1941816" cy="565525"/>
                  </a:xfrm>
                  <a:prstGeom prst="rect">
                    <a:avLst/>
                  </a:prstGeom>
                </pic:spPr>
              </pic:pic>
            </a:graphicData>
          </a:graphic>
          <wp14:sizeRelH relativeFrom="margin">
            <wp14:pctWidth>0</wp14:pctWidth>
          </wp14:sizeRelH>
          <wp14:sizeRelV relativeFrom="margin">
            <wp14:pctHeight>0</wp14:pctHeight>
          </wp14:sizeRelV>
        </wp:anchor>
      </w:drawing>
    </w:r>
    <w:r w:rsidR="003F0924">
      <w:rPr>
        <w:rFonts w:ascii="Montserrat" w:hAnsi="Montserrat" w:cs="Kalinga"/>
        <w:sz w:val="24"/>
        <w:szCs w:val="24"/>
      </w:rPr>
      <w:tab/>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B74E5B" w:rsidRPr="00632E79" w14:paraId="3E1A4B38" w14:textId="77777777" w:rsidTr="00F04968">
      <w:tc>
        <w:tcPr>
          <w:tcW w:w="3828" w:type="dxa"/>
          <w:vMerge w:val="restart"/>
        </w:tcPr>
        <w:p w14:paraId="53B48D61" w14:textId="1F191412" w:rsidR="00B74E5B" w:rsidRPr="00632E79" w:rsidRDefault="00B74E5B" w:rsidP="00725CAB">
          <w:pPr>
            <w:pStyle w:val="Header"/>
            <w:rPr>
              <w:rFonts w:ascii="Montserrat" w:hAnsi="Montserrat" w:cs="Kalinga"/>
              <w:sz w:val="24"/>
              <w:szCs w:val="24"/>
            </w:rPr>
          </w:pPr>
        </w:p>
      </w:tc>
      <w:tc>
        <w:tcPr>
          <w:tcW w:w="6095" w:type="dxa"/>
          <w:tcBorders>
            <w:top w:val="single" w:sz="18" w:space="0" w:color="2F5496" w:themeColor="accent5" w:themeShade="BF"/>
          </w:tcBorders>
        </w:tcPr>
        <w:p w14:paraId="50A0A657" w14:textId="7445CBAF" w:rsidR="00B74E5B" w:rsidRPr="00784343" w:rsidRDefault="00B2410C" w:rsidP="00B74E5B">
          <w:pPr>
            <w:pStyle w:val="Header"/>
            <w:jc w:val="right"/>
            <w:rPr>
              <w:rFonts w:ascii="Montserrat" w:hAnsi="Montserrat" w:cs="Kalinga"/>
              <w:b/>
              <w:color w:val="222D68"/>
              <w:sz w:val="24"/>
              <w:szCs w:val="24"/>
            </w:rPr>
          </w:pPr>
          <w:r>
            <w:rPr>
              <w:rFonts w:ascii="Montserrat" w:hAnsi="Montserrat" w:cs="Kalinga"/>
              <w:b/>
              <w:color w:val="222D68"/>
              <w:sz w:val="24"/>
              <w:szCs w:val="24"/>
            </w:rPr>
            <w:t>Safe Work Procedure</w:t>
          </w:r>
        </w:p>
      </w:tc>
    </w:tr>
    <w:tr w:rsidR="00AB6B04" w:rsidRPr="00AB6B04" w14:paraId="6ED15B5B" w14:textId="77777777" w:rsidTr="00F04968">
      <w:trPr>
        <w:trHeight w:val="359"/>
      </w:trPr>
      <w:tc>
        <w:tcPr>
          <w:tcW w:w="3828" w:type="dxa"/>
          <w:vMerge/>
        </w:tcPr>
        <w:p w14:paraId="0AD30895" w14:textId="77777777" w:rsidR="00B74E5B" w:rsidRPr="00632E79" w:rsidRDefault="00B74E5B" w:rsidP="00725CAB">
          <w:pPr>
            <w:pStyle w:val="Header"/>
            <w:rPr>
              <w:rFonts w:ascii="Montserrat" w:hAnsi="Montserrat" w:cs="Kalinga"/>
              <w:sz w:val="24"/>
              <w:szCs w:val="24"/>
            </w:rPr>
          </w:pPr>
        </w:p>
      </w:tc>
      <w:tc>
        <w:tcPr>
          <w:tcW w:w="6095" w:type="dxa"/>
          <w:tcBorders>
            <w:bottom w:val="single" w:sz="18" w:space="0" w:color="2F5496" w:themeColor="accent5" w:themeShade="BF"/>
          </w:tcBorders>
        </w:tcPr>
        <w:p w14:paraId="5CFCF1B4" w14:textId="11EF59BB" w:rsidR="00B74E5B" w:rsidRPr="00AB6B04" w:rsidRDefault="001C5CF7" w:rsidP="00632E79">
          <w:pPr>
            <w:pStyle w:val="Header"/>
            <w:jc w:val="right"/>
            <w:rPr>
              <w:rFonts w:ascii="Montserrat" w:hAnsi="Montserrat" w:cs="Kalinga"/>
              <w:i/>
              <w:color w:val="1F3864" w:themeColor="accent5" w:themeShade="80"/>
              <w:sz w:val="24"/>
              <w:szCs w:val="24"/>
            </w:rPr>
          </w:pPr>
          <w:r>
            <w:rPr>
              <w:rFonts w:ascii="Open Sans" w:hAnsi="Open Sans" w:cs="Open Sans"/>
              <w:i/>
              <w:color w:val="1F3864" w:themeColor="accent5" w:themeShade="80"/>
            </w:rPr>
            <w:t>Non Medical Mask</w:t>
          </w:r>
          <w:r w:rsidR="00494B27">
            <w:rPr>
              <w:rFonts w:ascii="Open Sans" w:hAnsi="Open Sans" w:cs="Open Sans"/>
              <w:i/>
              <w:color w:val="1F3864" w:themeColor="accent5" w:themeShade="80"/>
            </w:rPr>
            <w:t xml:space="preserve"> (Covid-19)</w:t>
          </w:r>
        </w:p>
      </w:tc>
    </w:tr>
  </w:tbl>
  <w:p w14:paraId="6AA0870A" w14:textId="198272E2" w:rsidR="00725CAB" w:rsidRPr="00632E79" w:rsidRDefault="00725CAB" w:rsidP="00725CAB">
    <w:pPr>
      <w:pStyle w:val="Header"/>
      <w:rPr>
        <w:rFonts w:ascii="Montserrat" w:hAnsi="Montserrat" w:cs="Kaling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E102" w14:textId="77777777" w:rsidR="00A52B22" w:rsidRPr="00632E79" w:rsidRDefault="00A52B22" w:rsidP="00A52B22">
    <w:pPr>
      <w:pStyle w:val="Header"/>
      <w:tabs>
        <w:tab w:val="left" w:pos="3930"/>
      </w:tabs>
      <w:rPr>
        <w:rFonts w:ascii="Montserrat" w:hAnsi="Montserrat" w:cs="Kalinga"/>
        <w:sz w:val="24"/>
        <w:szCs w:val="24"/>
      </w:rPr>
    </w:pPr>
    <w:r>
      <w:rPr>
        <w:rFonts w:ascii="Montserrat" w:hAnsi="Montserrat"/>
        <w:noProof/>
        <w:lang w:eastAsia="en-CA"/>
      </w:rPr>
      <w:drawing>
        <wp:anchor distT="0" distB="0" distL="114300" distR="114300" simplePos="0" relativeHeight="251660288" behindDoc="1" locked="0" layoutInCell="1" allowOverlap="1" wp14:anchorId="1D148EE9" wp14:editId="38BB5550">
          <wp:simplePos x="0" y="0"/>
          <wp:positionH relativeFrom="margin">
            <wp:posOffset>0</wp:posOffset>
          </wp:positionH>
          <wp:positionV relativeFrom="paragraph">
            <wp:posOffset>139065</wp:posOffset>
          </wp:positionV>
          <wp:extent cx="1941816" cy="565525"/>
          <wp:effectExtent l="0" t="0" r="190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2 Safety - Horizontal - Colour.jpg"/>
                  <pic:cNvPicPr/>
                </pic:nvPicPr>
                <pic:blipFill>
                  <a:blip r:embed="rId1">
                    <a:extLst>
                      <a:ext uri="{28A0092B-C50C-407E-A947-70E740481C1C}">
                        <a14:useLocalDpi xmlns:a14="http://schemas.microsoft.com/office/drawing/2010/main" val="0"/>
                      </a:ext>
                    </a:extLst>
                  </a:blip>
                  <a:stretch>
                    <a:fillRect/>
                  </a:stretch>
                </pic:blipFill>
                <pic:spPr>
                  <a:xfrm>
                    <a:off x="0" y="0"/>
                    <a:ext cx="1941816" cy="565525"/>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cs="Kalinga"/>
        <w:sz w:val="24"/>
        <w:szCs w:val="24"/>
      </w:rPr>
      <w:tab/>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A52B22" w:rsidRPr="00632E79" w14:paraId="580BFFD8" w14:textId="77777777" w:rsidTr="00EC0ADC">
      <w:tc>
        <w:tcPr>
          <w:tcW w:w="3828" w:type="dxa"/>
          <w:vMerge w:val="restart"/>
        </w:tcPr>
        <w:p w14:paraId="34E0C346" w14:textId="77777777" w:rsidR="00A52B22" w:rsidRPr="00632E79" w:rsidRDefault="00A52B22" w:rsidP="00A52B22">
          <w:pPr>
            <w:pStyle w:val="Header"/>
            <w:rPr>
              <w:rFonts w:ascii="Montserrat" w:hAnsi="Montserrat" w:cs="Kalinga"/>
              <w:sz w:val="24"/>
              <w:szCs w:val="24"/>
            </w:rPr>
          </w:pPr>
        </w:p>
      </w:tc>
      <w:tc>
        <w:tcPr>
          <w:tcW w:w="6095" w:type="dxa"/>
          <w:tcBorders>
            <w:top w:val="single" w:sz="18" w:space="0" w:color="2F5496" w:themeColor="accent5" w:themeShade="BF"/>
          </w:tcBorders>
        </w:tcPr>
        <w:p w14:paraId="2DB01B17" w14:textId="77777777" w:rsidR="00A52B22" w:rsidRPr="00784343" w:rsidRDefault="00A52B22" w:rsidP="00A52B22">
          <w:pPr>
            <w:pStyle w:val="Header"/>
            <w:jc w:val="right"/>
            <w:rPr>
              <w:rFonts w:ascii="Montserrat" w:hAnsi="Montserrat" w:cs="Kalinga"/>
              <w:b/>
              <w:color w:val="222D68"/>
              <w:sz w:val="24"/>
              <w:szCs w:val="24"/>
            </w:rPr>
          </w:pPr>
          <w:r>
            <w:rPr>
              <w:rFonts w:ascii="Montserrat" w:hAnsi="Montserrat" w:cs="Kalinga"/>
              <w:b/>
              <w:color w:val="222D68"/>
              <w:sz w:val="24"/>
              <w:szCs w:val="24"/>
            </w:rPr>
            <w:t>Safe Work Procedure</w:t>
          </w:r>
        </w:p>
      </w:tc>
    </w:tr>
    <w:tr w:rsidR="00A52B22" w:rsidRPr="00AB6B04" w14:paraId="12107992" w14:textId="77777777" w:rsidTr="00EC0ADC">
      <w:trPr>
        <w:trHeight w:val="359"/>
      </w:trPr>
      <w:tc>
        <w:tcPr>
          <w:tcW w:w="3828" w:type="dxa"/>
          <w:vMerge/>
        </w:tcPr>
        <w:p w14:paraId="5F62EE0A" w14:textId="77777777" w:rsidR="00A52B22" w:rsidRPr="00632E79" w:rsidRDefault="00A52B22" w:rsidP="00A52B22">
          <w:pPr>
            <w:pStyle w:val="Header"/>
            <w:rPr>
              <w:rFonts w:ascii="Montserrat" w:hAnsi="Montserrat" w:cs="Kalinga"/>
              <w:sz w:val="24"/>
              <w:szCs w:val="24"/>
            </w:rPr>
          </w:pPr>
        </w:p>
      </w:tc>
      <w:tc>
        <w:tcPr>
          <w:tcW w:w="6095" w:type="dxa"/>
          <w:tcBorders>
            <w:bottom w:val="single" w:sz="18" w:space="0" w:color="2F5496" w:themeColor="accent5" w:themeShade="BF"/>
          </w:tcBorders>
        </w:tcPr>
        <w:p w14:paraId="7152D709" w14:textId="77777777" w:rsidR="00A52B22" w:rsidRPr="00AB6B04" w:rsidRDefault="00A52B22" w:rsidP="00A52B22">
          <w:pPr>
            <w:pStyle w:val="Header"/>
            <w:jc w:val="right"/>
            <w:rPr>
              <w:rFonts w:ascii="Montserrat" w:hAnsi="Montserrat" w:cs="Kalinga"/>
              <w:i/>
              <w:color w:val="1F3864" w:themeColor="accent5" w:themeShade="80"/>
              <w:sz w:val="24"/>
              <w:szCs w:val="24"/>
            </w:rPr>
          </w:pPr>
          <w:r>
            <w:rPr>
              <w:rFonts w:ascii="Open Sans" w:hAnsi="Open Sans" w:cs="Open Sans"/>
              <w:i/>
              <w:color w:val="1F3864" w:themeColor="accent5" w:themeShade="80"/>
            </w:rPr>
            <w:t>Non Medical Mask (Covid-19)</w:t>
          </w:r>
        </w:p>
      </w:tc>
    </w:tr>
  </w:tbl>
  <w:p w14:paraId="2A4D7935" w14:textId="77777777" w:rsidR="001E6DF7" w:rsidRPr="00A52B22" w:rsidRDefault="001E6DF7" w:rsidP="00A52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4D3"/>
    <w:multiLevelType w:val="hybridMultilevel"/>
    <w:tmpl w:val="CD7A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CF3DEC"/>
    <w:multiLevelType w:val="multilevel"/>
    <w:tmpl w:val="A22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00E33"/>
    <w:multiLevelType w:val="hybridMultilevel"/>
    <w:tmpl w:val="EE6099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3CD5311"/>
    <w:multiLevelType w:val="hybridMultilevel"/>
    <w:tmpl w:val="9C526CA0"/>
    <w:lvl w:ilvl="0" w:tplc="AAECAAA0">
      <w:start w:val="1"/>
      <w:numFmt w:val="bullet"/>
      <w:pStyle w:val="-SOPcrosspoint"/>
      <w:lvlText w:val=""/>
      <w:lvlJc w:val="left"/>
      <w:pPr>
        <w:tabs>
          <w:tab w:val="num" w:pos="360"/>
        </w:tabs>
        <w:ind w:left="360" w:hanging="360"/>
      </w:pPr>
      <w:rPr>
        <w:rFonts w:ascii="Wingdings" w:hAnsi="Wingdings"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A6D88"/>
    <w:multiLevelType w:val="hybridMultilevel"/>
    <w:tmpl w:val="CB60B2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1B3026"/>
    <w:multiLevelType w:val="multilevel"/>
    <w:tmpl w:val="D6A8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70A21"/>
    <w:multiLevelType w:val="hybridMultilevel"/>
    <w:tmpl w:val="AEC69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7D035A"/>
    <w:multiLevelType w:val="hybridMultilevel"/>
    <w:tmpl w:val="64E2AA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0415E67"/>
    <w:multiLevelType w:val="multilevel"/>
    <w:tmpl w:val="DBF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74D34"/>
    <w:multiLevelType w:val="hybridMultilevel"/>
    <w:tmpl w:val="28C80DB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F11F0C"/>
    <w:multiLevelType w:val="hybridMultilevel"/>
    <w:tmpl w:val="64800EF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6593613"/>
    <w:multiLevelType w:val="hybridMultilevel"/>
    <w:tmpl w:val="A9F8F9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3DB501C6"/>
    <w:multiLevelType w:val="hybridMultilevel"/>
    <w:tmpl w:val="11BE0C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89049C"/>
    <w:multiLevelType w:val="hybridMultilevel"/>
    <w:tmpl w:val="49E0A8D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CA6229"/>
    <w:multiLevelType w:val="hybridMultilevel"/>
    <w:tmpl w:val="C4EE7D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7B748DB"/>
    <w:multiLevelType w:val="hybridMultilevel"/>
    <w:tmpl w:val="5EE03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025A5"/>
    <w:multiLevelType w:val="hybridMultilevel"/>
    <w:tmpl w:val="CBD67D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DEF725F"/>
    <w:multiLevelType w:val="hybridMultilevel"/>
    <w:tmpl w:val="CEF07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F25CDC"/>
    <w:multiLevelType w:val="hybridMultilevel"/>
    <w:tmpl w:val="3DF0AC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76E2ADD"/>
    <w:multiLevelType w:val="hybridMultilevel"/>
    <w:tmpl w:val="42E48FC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90A67EB"/>
    <w:multiLevelType w:val="hybridMultilevel"/>
    <w:tmpl w:val="00B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0467D"/>
    <w:multiLevelType w:val="multilevel"/>
    <w:tmpl w:val="DB341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615253"/>
    <w:multiLevelType w:val="hybridMultilevel"/>
    <w:tmpl w:val="E93A0D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DDC54AF"/>
    <w:multiLevelType w:val="hybridMultilevel"/>
    <w:tmpl w:val="FF96D2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EB7250E"/>
    <w:multiLevelType w:val="hybridMultilevel"/>
    <w:tmpl w:val="829E71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159CD"/>
    <w:multiLevelType w:val="hybridMultilevel"/>
    <w:tmpl w:val="BEEE2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323E57"/>
    <w:multiLevelType w:val="hybridMultilevel"/>
    <w:tmpl w:val="8C2287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9800341"/>
    <w:multiLevelType w:val="multilevel"/>
    <w:tmpl w:val="033A3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7C41A0"/>
    <w:multiLevelType w:val="hybridMultilevel"/>
    <w:tmpl w:val="C4EE7D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0"/>
  </w:num>
  <w:num w:numId="2">
    <w:abstractNumId w:val="28"/>
  </w:num>
  <w:num w:numId="3">
    <w:abstractNumId w:val="14"/>
  </w:num>
  <w:num w:numId="4">
    <w:abstractNumId w:val="9"/>
  </w:num>
  <w:num w:numId="5">
    <w:abstractNumId w:val="15"/>
  </w:num>
  <w:num w:numId="6">
    <w:abstractNumId w:val="17"/>
  </w:num>
  <w:num w:numId="7">
    <w:abstractNumId w:val="0"/>
  </w:num>
  <w:num w:numId="8">
    <w:abstractNumId w:val="13"/>
  </w:num>
  <w:num w:numId="9">
    <w:abstractNumId w:val="26"/>
  </w:num>
  <w:num w:numId="10">
    <w:abstractNumId w:val="3"/>
  </w:num>
  <w:num w:numId="11">
    <w:abstractNumId w:val="20"/>
  </w:num>
  <w:num w:numId="12">
    <w:abstractNumId w:val="4"/>
  </w:num>
  <w:num w:numId="13">
    <w:abstractNumId w:val="25"/>
  </w:num>
  <w:num w:numId="14">
    <w:abstractNumId w:val="16"/>
  </w:num>
  <w:num w:numId="15">
    <w:abstractNumId w:val="19"/>
  </w:num>
  <w:num w:numId="16">
    <w:abstractNumId w:val="7"/>
  </w:num>
  <w:num w:numId="17">
    <w:abstractNumId w:val="24"/>
  </w:num>
  <w:num w:numId="18">
    <w:abstractNumId w:val="2"/>
  </w:num>
  <w:num w:numId="19">
    <w:abstractNumId w:val="18"/>
  </w:num>
  <w:num w:numId="20">
    <w:abstractNumId w:val="23"/>
  </w:num>
  <w:num w:numId="21">
    <w:abstractNumId w:val="22"/>
  </w:num>
  <w:num w:numId="22">
    <w:abstractNumId w:val="6"/>
  </w:num>
  <w:num w:numId="23">
    <w:abstractNumId w:val="12"/>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wNzOzNLMwtTQytjRW0lEKTi0uzszPAykwrAUASmIHHywAAAA="/>
  </w:docVars>
  <w:rsids>
    <w:rsidRoot w:val="00725CAB"/>
    <w:rsid w:val="00020A6B"/>
    <w:rsid w:val="00026057"/>
    <w:rsid w:val="00037892"/>
    <w:rsid w:val="000466E1"/>
    <w:rsid w:val="00047523"/>
    <w:rsid w:val="00047987"/>
    <w:rsid w:val="000523EF"/>
    <w:rsid w:val="00052EE5"/>
    <w:rsid w:val="0006169D"/>
    <w:rsid w:val="000755E0"/>
    <w:rsid w:val="00083AF5"/>
    <w:rsid w:val="0008462B"/>
    <w:rsid w:val="000A0425"/>
    <w:rsid w:val="000B1155"/>
    <w:rsid w:val="000D1195"/>
    <w:rsid w:val="000F4E90"/>
    <w:rsid w:val="00104F50"/>
    <w:rsid w:val="001340C9"/>
    <w:rsid w:val="00147D79"/>
    <w:rsid w:val="00175824"/>
    <w:rsid w:val="00190A34"/>
    <w:rsid w:val="00196470"/>
    <w:rsid w:val="001975F7"/>
    <w:rsid w:val="001B37EE"/>
    <w:rsid w:val="001C2ABE"/>
    <w:rsid w:val="001C5CF7"/>
    <w:rsid w:val="001C7356"/>
    <w:rsid w:val="001D12DD"/>
    <w:rsid w:val="001E0F3D"/>
    <w:rsid w:val="001E6DF7"/>
    <w:rsid w:val="001F4E9C"/>
    <w:rsid w:val="001F62FD"/>
    <w:rsid w:val="001F6B3F"/>
    <w:rsid w:val="002006FB"/>
    <w:rsid w:val="00205EA3"/>
    <w:rsid w:val="00222AB2"/>
    <w:rsid w:val="00224D14"/>
    <w:rsid w:val="00252ECA"/>
    <w:rsid w:val="0027453E"/>
    <w:rsid w:val="00275BFD"/>
    <w:rsid w:val="00277237"/>
    <w:rsid w:val="0028467B"/>
    <w:rsid w:val="002858A4"/>
    <w:rsid w:val="002862DD"/>
    <w:rsid w:val="002932CE"/>
    <w:rsid w:val="002C3B6E"/>
    <w:rsid w:val="002D5550"/>
    <w:rsid w:val="002D7349"/>
    <w:rsid w:val="00303E7E"/>
    <w:rsid w:val="003122AB"/>
    <w:rsid w:val="00314172"/>
    <w:rsid w:val="0031682C"/>
    <w:rsid w:val="003229CC"/>
    <w:rsid w:val="00331376"/>
    <w:rsid w:val="00333FB3"/>
    <w:rsid w:val="00335EA8"/>
    <w:rsid w:val="003405A5"/>
    <w:rsid w:val="003430F2"/>
    <w:rsid w:val="00345E5A"/>
    <w:rsid w:val="00361076"/>
    <w:rsid w:val="0036146B"/>
    <w:rsid w:val="0036245B"/>
    <w:rsid w:val="003654C2"/>
    <w:rsid w:val="00373552"/>
    <w:rsid w:val="00377B79"/>
    <w:rsid w:val="00381CA7"/>
    <w:rsid w:val="00381F9D"/>
    <w:rsid w:val="0038225F"/>
    <w:rsid w:val="003A1550"/>
    <w:rsid w:val="003D3770"/>
    <w:rsid w:val="003F0924"/>
    <w:rsid w:val="00407F57"/>
    <w:rsid w:val="004125DE"/>
    <w:rsid w:val="00416107"/>
    <w:rsid w:val="004233B4"/>
    <w:rsid w:val="00425632"/>
    <w:rsid w:val="004318AF"/>
    <w:rsid w:val="004406FA"/>
    <w:rsid w:val="004471D8"/>
    <w:rsid w:val="004608E2"/>
    <w:rsid w:val="0046358E"/>
    <w:rsid w:val="004734BE"/>
    <w:rsid w:val="00485192"/>
    <w:rsid w:val="00494B27"/>
    <w:rsid w:val="00497D9A"/>
    <w:rsid w:val="004C01AB"/>
    <w:rsid w:val="004D6110"/>
    <w:rsid w:val="004D7F5D"/>
    <w:rsid w:val="004E44F6"/>
    <w:rsid w:val="004E5741"/>
    <w:rsid w:val="004F103B"/>
    <w:rsid w:val="0050033D"/>
    <w:rsid w:val="00503009"/>
    <w:rsid w:val="00515174"/>
    <w:rsid w:val="005158AA"/>
    <w:rsid w:val="00535FAC"/>
    <w:rsid w:val="00545F96"/>
    <w:rsid w:val="0056199E"/>
    <w:rsid w:val="0056465A"/>
    <w:rsid w:val="00564A4A"/>
    <w:rsid w:val="00571C94"/>
    <w:rsid w:val="005727D3"/>
    <w:rsid w:val="00580167"/>
    <w:rsid w:val="005910C0"/>
    <w:rsid w:val="005B535B"/>
    <w:rsid w:val="005C078D"/>
    <w:rsid w:val="005C0805"/>
    <w:rsid w:val="005C36D7"/>
    <w:rsid w:val="005C5949"/>
    <w:rsid w:val="005D6D29"/>
    <w:rsid w:val="005D6E56"/>
    <w:rsid w:val="005E07F4"/>
    <w:rsid w:val="005E1C21"/>
    <w:rsid w:val="005E203C"/>
    <w:rsid w:val="005E3B34"/>
    <w:rsid w:val="00603AF0"/>
    <w:rsid w:val="00604426"/>
    <w:rsid w:val="006318BF"/>
    <w:rsid w:val="00632E79"/>
    <w:rsid w:val="00641CD0"/>
    <w:rsid w:val="00645252"/>
    <w:rsid w:val="0066488C"/>
    <w:rsid w:val="00666989"/>
    <w:rsid w:val="00672D64"/>
    <w:rsid w:val="006765E5"/>
    <w:rsid w:val="00682C3D"/>
    <w:rsid w:val="00682C8F"/>
    <w:rsid w:val="006860D6"/>
    <w:rsid w:val="00687E4E"/>
    <w:rsid w:val="006A6C46"/>
    <w:rsid w:val="006B45CD"/>
    <w:rsid w:val="006C18B5"/>
    <w:rsid w:val="006C4815"/>
    <w:rsid w:val="006C6E50"/>
    <w:rsid w:val="006E1DBF"/>
    <w:rsid w:val="006E5289"/>
    <w:rsid w:val="006F079E"/>
    <w:rsid w:val="00706683"/>
    <w:rsid w:val="00711A69"/>
    <w:rsid w:val="00712233"/>
    <w:rsid w:val="00723389"/>
    <w:rsid w:val="00725CAB"/>
    <w:rsid w:val="00727939"/>
    <w:rsid w:val="007303AC"/>
    <w:rsid w:val="00731A56"/>
    <w:rsid w:val="00742098"/>
    <w:rsid w:val="007514E2"/>
    <w:rsid w:val="00752247"/>
    <w:rsid w:val="007526EA"/>
    <w:rsid w:val="00765978"/>
    <w:rsid w:val="007663DF"/>
    <w:rsid w:val="00784343"/>
    <w:rsid w:val="00791E9E"/>
    <w:rsid w:val="007955D3"/>
    <w:rsid w:val="007A690B"/>
    <w:rsid w:val="007C1E30"/>
    <w:rsid w:val="007E1ED9"/>
    <w:rsid w:val="00817955"/>
    <w:rsid w:val="00820952"/>
    <w:rsid w:val="00820D45"/>
    <w:rsid w:val="00821000"/>
    <w:rsid w:val="0082563A"/>
    <w:rsid w:val="00830432"/>
    <w:rsid w:val="008353D1"/>
    <w:rsid w:val="00841D5A"/>
    <w:rsid w:val="008560DA"/>
    <w:rsid w:val="00862496"/>
    <w:rsid w:val="00887A47"/>
    <w:rsid w:val="00893B86"/>
    <w:rsid w:val="0089523D"/>
    <w:rsid w:val="008A38D9"/>
    <w:rsid w:val="008A3FC8"/>
    <w:rsid w:val="008B5B26"/>
    <w:rsid w:val="008D5457"/>
    <w:rsid w:val="008E5749"/>
    <w:rsid w:val="00912FB0"/>
    <w:rsid w:val="00925F46"/>
    <w:rsid w:val="00933800"/>
    <w:rsid w:val="00941747"/>
    <w:rsid w:val="00951F24"/>
    <w:rsid w:val="00960C68"/>
    <w:rsid w:val="00981131"/>
    <w:rsid w:val="009905FA"/>
    <w:rsid w:val="00993C0D"/>
    <w:rsid w:val="009951E6"/>
    <w:rsid w:val="009A4B99"/>
    <w:rsid w:val="009A4F66"/>
    <w:rsid w:val="009B03D3"/>
    <w:rsid w:val="009B1349"/>
    <w:rsid w:val="009C4918"/>
    <w:rsid w:val="009C52A2"/>
    <w:rsid w:val="009C6A7F"/>
    <w:rsid w:val="009E576A"/>
    <w:rsid w:val="00A12AE3"/>
    <w:rsid w:val="00A238DB"/>
    <w:rsid w:val="00A24C0C"/>
    <w:rsid w:val="00A52B22"/>
    <w:rsid w:val="00A54EDB"/>
    <w:rsid w:val="00A55516"/>
    <w:rsid w:val="00A63065"/>
    <w:rsid w:val="00A67AB2"/>
    <w:rsid w:val="00A67AE6"/>
    <w:rsid w:val="00A85C66"/>
    <w:rsid w:val="00A925AF"/>
    <w:rsid w:val="00AA392F"/>
    <w:rsid w:val="00AB12E9"/>
    <w:rsid w:val="00AB275F"/>
    <w:rsid w:val="00AB4105"/>
    <w:rsid w:val="00AB6B04"/>
    <w:rsid w:val="00AD5D0C"/>
    <w:rsid w:val="00B10237"/>
    <w:rsid w:val="00B2410C"/>
    <w:rsid w:val="00B31BDA"/>
    <w:rsid w:val="00B335CE"/>
    <w:rsid w:val="00B350F9"/>
    <w:rsid w:val="00B44FE5"/>
    <w:rsid w:val="00B455BD"/>
    <w:rsid w:val="00B47E95"/>
    <w:rsid w:val="00B5658B"/>
    <w:rsid w:val="00B56D27"/>
    <w:rsid w:val="00B601C7"/>
    <w:rsid w:val="00B74E5B"/>
    <w:rsid w:val="00B901E4"/>
    <w:rsid w:val="00BC4510"/>
    <w:rsid w:val="00BD2E44"/>
    <w:rsid w:val="00BE2488"/>
    <w:rsid w:val="00BF686E"/>
    <w:rsid w:val="00C13BEB"/>
    <w:rsid w:val="00C2639F"/>
    <w:rsid w:val="00C44036"/>
    <w:rsid w:val="00C521E1"/>
    <w:rsid w:val="00C55F6C"/>
    <w:rsid w:val="00C6248F"/>
    <w:rsid w:val="00C70355"/>
    <w:rsid w:val="00CA0C07"/>
    <w:rsid w:val="00CA3CDF"/>
    <w:rsid w:val="00CA4404"/>
    <w:rsid w:val="00CA6EF3"/>
    <w:rsid w:val="00CB4225"/>
    <w:rsid w:val="00CC0726"/>
    <w:rsid w:val="00CE35C6"/>
    <w:rsid w:val="00D0240F"/>
    <w:rsid w:val="00D10DB2"/>
    <w:rsid w:val="00D14FCD"/>
    <w:rsid w:val="00D16D88"/>
    <w:rsid w:val="00D22880"/>
    <w:rsid w:val="00D230FC"/>
    <w:rsid w:val="00D2322C"/>
    <w:rsid w:val="00D32CEC"/>
    <w:rsid w:val="00D34AB1"/>
    <w:rsid w:val="00D3548B"/>
    <w:rsid w:val="00D52F6F"/>
    <w:rsid w:val="00D64ED4"/>
    <w:rsid w:val="00D65A7D"/>
    <w:rsid w:val="00D67312"/>
    <w:rsid w:val="00D83109"/>
    <w:rsid w:val="00D8435C"/>
    <w:rsid w:val="00D85B6F"/>
    <w:rsid w:val="00D95A99"/>
    <w:rsid w:val="00DB4CA2"/>
    <w:rsid w:val="00DB7082"/>
    <w:rsid w:val="00DB7844"/>
    <w:rsid w:val="00DD4BE0"/>
    <w:rsid w:val="00DE3441"/>
    <w:rsid w:val="00DE4A0D"/>
    <w:rsid w:val="00DF6B1A"/>
    <w:rsid w:val="00E02E11"/>
    <w:rsid w:val="00E25CB0"/>
    <w:rsid w:val="00E377EA"/>
    <w:rsid w:val="00E4128C"/>
    <w:rsid w:val="00E437A7"/>
    <w:rsid w:val="00E80939"/>
    <w:rsid w:val="00E82BE1"/>
    <w:rsid w:val="00E877D7"/>
    <w:rsid w:val="00E9219E"/>
    <w:rsid w:val="00E97E53"/>
    <w:rsid w:val="00EA1D78"/>
    <w:rsid w:val="00EC1401"/>
    <w:rsid w:val="00EE1686"/>
    <w:rsid w:val="00EE7BD9"/>
    <w:rsid w:val="00EF28FA"/>
    <w:rsid w:val="00F04968"/>
    <w:rsid w:val="00F05A75"/>
    <w:rsid w:val="00F05D7D"/>
    <w:rsid w:val="00F156B0"/>
    <w:rsid w:val="00F2232C"/>
    <w:rsid w:val="00F263BF"/>
    <w:rsid w:val="00F27C9E"/>
    <w:rsid w:val="00F30B0F"/>
    <w:rsid w:val="00F34A2B"/>
    <w:rsid w:val="00F402A2"/>
    <w:rsid w:val="00F50260"/>
    <w:rsid w:val="00F90246"/>
    <w:rsid w:val="00F91BB1"/>
    <w:rsid w:val="00F97DA8"/>
    <w:rsid w:val="00FA5DC5"/>
    <w:rsid w:val="00FC3390"/>
    <w:rsid w:val="00FE4A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CA712"/>
  <w15:chartTrackingRefBased/>
  <w15:docId w15:val="{B80B4CCA-5F10-440D-8DAE-C96F395B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CAB"/>
  </w:style>
  <w:style w:type="paragraph" w:styleId="Heading4">
    <w:name w:val="heading 4"/>
    <w:basedOn w:val="Normal"/>
    <w:link w:val="Heading4Char"/>
    <w:uiPriority w:val="9"/>
    <w:qFormat/>
    <w:rsid w:val="001C5CF7"/>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CAB"/>
    <w:pPr>
      <w:ind w:left="720"/>
      <w:contextualSpacing/>
    </w:pPr>
  </w:style>
  <w:style w:type="paragraph" w:styleId="Header">
    <w:name w:val="header"/>
    <w:basedOn w:val="Normal"/>
    <w:link w:val="HeaderChar"/>
    <w:uiPriority w:val="99"/>
    <w:unhideWhenUsed/>
    <w:rsid w:val="00725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AB"/>
  </w:style>
  <w:style w:type="paragraph" w:styleId="Footer">
    <w:name w:val="footer"/>
    <w:basedOn w:val="Normal"/>
    <w:link w:val="FooterChar"/>
    <w:uiPriority w:val="99"/>
    <w:unhideWhenUsed/>
    <w:rsid w:val="00725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AB"/>
  </w:style>
  <w:style w:type="paragraph" w:styleId="NoSpacing">
    <w:name w:val="No Spacing"/>
    <w:link w:val="NoSpacingChar"/>
    <w:uiPriority w:val="1"/>
    <w:qFormat/>
    <w:rsid w:val="00725C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25CAB"/>
    <w:rPr>
      <w:rFonts w:eastAsiaTheme="minorEastAsia"/>
      <w:lang w:val="en-US"/>
    </w:rPr>
  </w:style>
  <w:style w:type="table" w:styleId="TableGrid">
    <w:name w:val="Table Grid"/>
    <w:basedOn w:val="TableNormal"/>
    <w:uiPriority w:val="39"/>
    <w:rsid w:val="00725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D45"/>
    <w:rPr>
      <w:rFonts w:ascii="Segoe UI" w:hAnsi="Segoe UI" w:cs="Segoe UI"/>
      <w:sz w:val="18"/>
      <w:szCs w:val="18"/>
    </w:rPr>
  </w:style>
  <w:style w:type="table" w:styleId="GridTable1Light">
    <w:name w:val="Grid Table 1 Light"/>
    <w:basedOn w:val="TableNormal"/>
    <w:uiPriority w:val="46"/>
    <w:rsid w:val="003735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B535B"/>
    <w:rPr>
      <w:sz w:val="16"/>
      <w:szCs w:val="16"/>
    </w:rPr>
  </w:style>
  <w:style w:type="paragraph" w:styleId="CommentText">
    <w:name w:val="annotation text"/>
    <w:basedOn w:val="Normal"/>
    <w:link w:val="CommentTextChar"/>
    <w:uiPriority w:val="99"/>
    <w:semiHidden/>
    <w:unhideWhenUsed/>
    <w:rsid w:val="005B535B"/>
    <w:pPr>
      <w:spacing w:line="240" w:lineRule="auto"/>
    </w:pPr>
    <w:rPr>
      <w:sz w:val="20"/>
      <w:szCs w:val="20"/>
    </w:rPr>
  </w:style>
  <w:style w:type="character" w:customStyle="1" w:styleId="CommentTextChar">
    <w:name w:val="Comment Text Char"/>
    <w:basedOn w:val="DefaultParagraphFont"/>
    <w:link w:val="CommentText"/>
    <w:uiPriority w:val="99"/>
    <w:semiHidden/>
    <w:rsid w:val="005B535B"/>
    <w:rPr>
      <w:sz w:val="20"/>
      <w:szCs w:val="20"/>
    </w:rPr>
  </w:style>
  <w:style w:type="paragraph" w:styleId="CommentSubject">
    <w:name w:val="annotation subject"/>
    <w:basedOn w:val="CommentText"/>
    <w:next w:val="CommentText"/>
    <w:link w:val="CommentSubjectChar"/>
    <w:uiPriority w:val="99"/>
    <w:semiHidden/>
    <w:unhideWhenUsed/>
    <w:rsid w:val="005B535B"/>
    <w:rPr>
      <w:b/>
      <w:bCs/>
    </w:rPr>
  </w:style>
  <w:style w:type="character" w:customStyle="1" w:styleId="CommentSubjectChar">
    <w:name w:val="Comment Subject Char"/>
    <w:basedOn w:val="CommentTextChar"/>
    <w:link w:val="CommentSubject"/>
    <w:uiPriority w:val="99"/>
    <w:semiHidden/>
    <w:rsid w:val="005B535B"/>
    <w:rPr>
      <w:b/>
      <w:bCs/>
      <w:sz w:val="20"/>
      <w:szCs w:val="20"/>
    </w:rPr>
  </w:style>
  <w:style w:type="character" w:styleId="Hyperlink">
    <w:name w:val="Hyperlink"/>
    <w:basedOn w:val="DefaultParagraphFont"/>
    <w:uiPriority w:val="99"/>
    <w:unhideWhenUsed/>
    <w:rsid w:val="0036245B"/>
    <w:rPr>
      <w:color w:val="0563C1" w:themeColor="hyperlink"/>
      <w:u w:val="single"/>
    </w:rPr>
  </w:style>
  <w:style w:type="character" w:customStyle="1" w:styleId="Mention1">
    <w:name w:val="Mention1"/>
    <w:basedOn w:val="DefaultParagraphFont"/>
    <w:uiPriority w:val="99"/>
    <w:semiHidden/>
    <w:unhideWhenUsed/>
    <w:rsid w:val="0036245B"/>
    <w:rPr>
      <w:color w:val="2B579A"/>
      <w:shd w:val="clear" w:color="auto" w:fill="E6E6E6"/>
    </w:rPr>
  </w:style>
  <w:style w:type="character" w:styleId="FollowedHyperlink">
    <w:name w:val="FollowedHyperlink"/>
    <w:basedOn w:val="DefaultParagraphFont"/>
    <w:uiPriority w:val="99"/>
    <w:semiHidden/>
    <w:unhideWhenUsed/>
    <w:rsid w:val="000755E0"/>
    <w:rPr>
      <w:color w:val="954F72" w:themeColor="followedHyperlink"/>
      <w:u w:val="single"/>
    </w:rPr>
  </w:style>
  <w:style w:type="character" w:styleId="PlaceholderText">
    <w:name w:val="Placeholder Text"/>
    <w:basedOn w:val="DefaultParagraphFont"/>
    <w:uiPriority w:val="99"/>
    <w:semiHidden/>
    <w:rsid w:val="00672D64"/>
    <w:rPr>
      <w:color w:val="808080"/>
    </w:rPr>
  </w:style>
  <w:style w:type="paragraph" w:customStyle="1" w:styleId="-SOPcrosspoint">
    <w:name w:val="-SOP cross point"/>
    <w:basedOn w:val="Normal"/>
    <w:rsid w:val="00B2410C"/>
    <w:pPr>
      <w:numPr>
        <w:numId w:val="10"/>
      </w:numPr>
      <w:spacing w:after="0" w:line="240" w:lineRule="auto"/>
    </w:pPr>
    <w:rPr>
      <w:rFonts w:ascii="Arial" w:eastAsia="Times New Roman" w:hAnsi="Arial" w:cs="Arial"/>
      <w:sz w:val="18"/>
      <w:szCs w:val="18"/>
      <w:lang w:val="en-AU"/>
    </w:rPr>
  </w:style>
  <w:style w:type="table" w:styleId="PlainTable4">
    <w:name w:val="Plain Table 4"/>
    <w:basedOn w:val="TableNormal"/>
    <w:uiPriority w:val="44"/>
    <w:rsid w:val="00B2410C"/>
    <w:pPr>
      <w:spacing w:after="0" w:line="240" w:lineRule="auto"/>
    </w:pPr>
    <w:rPr>
      <w:rFonts w:eastAsia="Times New Roman" w:hAnsi="Times New Roman" w:cs="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C5CF7"/>
    <w:rPr>
      <w:rFonts w:ascii="Times New Roman" w:eastAsia="Times New Roman" w:hAnsi="Times New Roman" w:cs="Times New Roman"/>
      <w:b/>
      <w:bCs/>
      <w:sz w:val="24"/>
      <w:szCs w:val="24"/>
      <w:lang w:eastAsia="en-CA"/>
    </w:rPr>
  </w:style>
  <w:style w:type="paragraph" w:styleId="NormalWeb">
    <w:name w:val="Normal (Web)"/>
    <w:basedOn w:val="Normal"/>
    <w:uiPriority w:val="99"/>
    <w:unhideWhenUsed/>
    <w:rsid w:val="001C5CF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C5CF7"/>
    <w:rPr>
      <w:b/>
      <w:bCs/>
    </w:rPr>
  </w:style>
  <w:style w:type="paragraph" w:customStyle="1" w:styleId="mrgn-tp-md">
    <w:name w:val="mrgn-tp-md"/>
    <w:basedOn w:val="Normal"/>
    <w:rsid w:val="00D95A9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84205">
      <w:bodyDiv w:val="1"/>
      <w:marLeft w:val="0"/>
      <w:marRight w:val="0"/>
      <w:marTop w:val="0"/>
      <w:marBottom w:val="0"/>
      <w:divBdr>
        <w:top w:val="none" w:sz="0" w:space="0" w:color="auto"/>
        <w:left w:val="none" w:sz="0" w:space="0" w:color="auto"/>
        <w:bottom w:val="none" w:sz="0" w:space="0" w:color="auto"/>
        <w:right w:val="none" w:sz="0" w:space="0" w:color="auto"/>
      </w:divBdr>
    </w:div>
    <w:div w:id="1309355823">
      <w:bodyDiv w:val="1"/>
      <w:marLeft w:val="0"/>
      <w:marRight w:val="0"/>
      <w:marTop w:val="0"/>
      <w:marBottom w:val="0"/>
      <w:divBdr>
        <w:top w:val="none" w:sz="0" w:space="0" w:color="auto"/>
        <w:left w:val="none" w:sz="0" w:space="0" w:color="auto"/>
        <w:bottom w:val="none" w:sz="0" w:space="0" w:color="auto"/>
        <w:right w:val="none" w:sz="0" w:space="0" w:color="auto"/>
      </w:divBdr>
    </w:div>
    <w:div w:id="1642542707">
      <w:bodyDiv w:val="1"/>
      <w:marLeft w:val="0"/>
      <w:marRight w:val="0"/>
      <w:marTop w:val="0"/>
      <w:marBottom w:val="0"/>
      <w:divBdr>
        <w:top w:val="none" w:sz="0" w:space="0" w:color="auto"/>
        <w:left w:val="none" w:sz="0" w:space="0" w:color="auto"/>
        <w:bottom w:val="none" w:sz="0" w:space="0" w:color="auto"/>
        <w:right w:val="none" w:sz="0" w:space="0" w:color="auto"/>
      </w:divBdr>
    </w:div>
    <w:div w:id="17272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485FC4E89D47E8AD794A9FF9752542"/>
        <w:category>
          <w:name w:val="General"/>
          <w:gallery w:val="placeholder"/>
        </w:category>
        <w:types>
          <w:type w:val="bbPlcHdr"/>
        </w:types>
        <w:behaviors>
          <w:behavior w:val="content"/>
        </w:behaviors>
        <w:guid w:val="{2507B4A4-6877-4363-81ED-146E74ED9DF2}"/>
      </w:docPartPr>
      <w:docPartBody>
        <w:p w:rsidR="00DC44E1" w:rsidRDefault="0021518D" w:rsidP="0021518D">
          <w:pPr>
            <w:pStyle w:val="C2485FC4E89D47E8AD794A9FF9752542"/>
          </w:pPr>
          <w:r w:rsidRPr="000C221D">
            <w:rPr>
              <w:rStyle w:val="PlaceholderText"/>
            </w:rPr>
            <w:t>Click or tap here to enter date of review.</w:t>
          </w:r>
        </w:p>
      </w:docPartBody>
    </w:docPart>
    <w:docPart>
      <w:docPartPr>
        <w:name w:val="F8C5ADA74A30488D994862BCCC6F45E6"/>
        <w:category>
          <w:name w:val="General"/>
          <w:gallery w:val="placeholder"/>
        </w:category>
        <w:types>
          <w:type w:val="bbPlcHdr"/>
        </w:types>
        <w:behaviors>
          <w:behavior w:val="content"/>
        </w:behaviors>
        <w:guid w:val="{80AEB831-9285-4AD8-9B93-81015FD7DD3A}"/>
      </w:docPartPr>
      <w:docPartBody>
        <w:p w:rsidR="00DC44E1" w:rsidRDefault="0021518D" w:rsidP="0021518D">
          <w:pPr>
            <w:pStyle w:val="F8C5ADA74A30488D994862BCCC6F45E6"/>
          </w:pPr>
          <w:r w:rsidRPr="000C221D">
            <w:rPr>
              <w:rStyle w:val="PlaceholderText"/>
            </w:rPr>
            <w:t>Click or tap here to add your internal documentation system</w:t>
          </w:r>
        </w:p>
      </w:docPartBody>
    </w:docPart>
    <w:docPart>
      <w:docPartPr>
        <w:name w:val="806D0532665A457C8B964FF1F9FA0250"/>
        <w:category>
          <w:name w:val="General"/>
          <w:gallery w:val="placeholder"/>
        </w:category>
        <w:types>
          <w:type w:val="bbPlcHdr"/>
        </w:types>
        <w:behaviors>
          <w:behavior w:val="content"/>
        </w:behaviors>
        <w:guid w:val="{F4EFFBA3-D824-4190-A3C2-89B0E2981AB5}"/>
      </w:docPartPr>
      <w:docPartBody>
        <w:p w:rsidR="00DC44E1" w:rsidRDefault="0021518D" w:rsidP="0021518D">
          <w:pPr>
            <w:pStyle w:val="806D0532665A457C8B964FF1F9FA0250"/>
          </w:pPr>
          <w:r w:rsidRPr="000C221D">
            <w:rPr>
              <w:rStyle w:val="PlaceholderText"/>
            </w:rPr>
            <w:t>Click or tap here to add your internal documentation system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8D"/>
    <w:rsid w:val="0021518D"/>
    <w:rsid w:val="00946827"/>
    <w:rsid w:val="00DC44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18D"/>
    <w:rPr>
      <w:color w:val="808080"/>
    </w:rPr>
  </w:style>
  <w:style w:type="paragraph" w:customStyle="1" w:styleId="C2485FC4E89D47E8AD794A9FF9752542">
    <w:name w:val="C2485FC4E89D47E8AD794A9FF9752542"/>
    <w:rsid w:val="0021518D"/>
  </w:style>
  <w:style w:type="paragraph" w:customStyle="1" w:styleId="F8C5ADA74A30488D994862BCCC6F45E6">
    <w:name w:val="F8C5ADA74A30488D994862BCCC6F45E6"/>
    <w:rsid w:val="0021518D"/>
  </w:style>
  <w:style w:type="paragraph" w:customStyle="1" w:styleId="806D0532665A457C8B964FF1F9FA0250">
    <w:name w:val="806D0532665A457C8B964FF1F9FA0250"/>
    <w:rsid w:val="00215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3BE61C8DD2D24A984E2CAD2C45346A" ma:contentTypeVersion="12" ma:contentTypeDescription="Create a new document." ma:contentTypeScope="" ma:versionID="7968a90fc64ee241d0d80be03c0cd887">
  <xsd:schema xmlns:xsd="http://www.w3.org/2001/XMLSchema" xmlns:xs="http://www.w3.org/2001/XMLSchema" xmlns:p="http://schemas.microsoft.com/office/2006/metadata/properties" xmlns:ns2="ee805da7-53b9-4895-88dc-2f245fef08db" xmlns:ns3="4fab5c24-74e2-477b-a475-f405d7add013" targetNamespace="http://schemas.microsoft.com/office/2006/metadata/properties" ma:root="true" ma:fieldsID="bc3cfc0af21f724835703e4001242a76" ns2:_="" ns3:_="">
    <xsd:import namespace="ee805da7-53b9-4895-88dc-2f245fef08db"/>
    <xsd:import namespace="4fab5c24-74e2-477b-a475-f405d7add0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05da7-53b9-4895-88dc-2f245fef0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b5c24-74e2-477b-a475-f405d7add0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1F5C-63CB-4DA5-9B31-77054F54AECE}">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schemas.microsoft.com/office/infopath/2007/PartnerControls"/>
    <ds:schemaRef ds:uri="4fab5c24-74e2-477b-a475-f405d7add013"/>
    <ds:schemaRef ds:uri="ee805da7-53b9-4895-88dc-2f245fef08db"/>
  </ds:schemaRefs>
</ds:datastoreItem>
</file>

<file path=customXml/itemProps2.xml><?xml version="1.0" encoding="utf-8"?>
<ds:datastoreItem xmlns:ds="http://schemas.openxmlformats.org/officeDocument/2006/customXml" ds:itemID="{F8ED4DCC-F368-4325-ADB7-F99902C75E58}">
  <ds:schemaRefs>
    <ds:schemaRef ds:uri="http://schemas.microsoft.com/sharepoint/v3/contenttype/forms"/>
  </ds:schemaRefs>
</ds:datastoreItem>
</file>

<file path=customXml/itemProps3.xml><?xml version="1.0" encoding="utf-8"?>
<ds:datastoreItem xmlns:ds="http://schemas.openxmlformats.org/officeDocument/2006/customXml" ds:itemID="{24FDCB38-EF88-42E9-9F36-877F1EF32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05da7-53b9-4895-88dc-2f245fef08db"/>
    <ds:schemaRef ds:uri="4fab5c24-74e2-477b-a475-f405d7add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90D44-D5CC-4197-AE20-F2AEFC52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Corbett</dc:creator>
  <cp:keywords/>
  <dc:description/>
  <cp:lastModifiedBy>Julian Kenny</cp:lastModifiedBy>
  <cp:revision>11</cp:revision>
  <cp:lastPrinted>2018-04-17T13:29:00Z</cp:lastPrinted>
  <dcterms:created xsi:type="dcterms:W3CDTF">2020-04-15T14:04:00Z</dcterms:created>
  <dcterms:modified xsi:type="dcterms:W3CDTF">2020-04-23T15:21:00Z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0x0101000B3BE61C8DD2D24A984E2CAD2C45346A</vt:lpwstr>
  </property>
</Properties>
</file>